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82" w:rsidRPr="00736EAA" w:rsidRDefault="00C66282" w:rsidP="00B71516">
      <w:pPr>
        <w:jc w:val="center"/>
        <w:rPr>
          <w:rFonts w:ascii="Arial" w:hAnsi="Arial" w:cs="Arial"/>
          <w:color w:val="000000"/>
        </w:rPr>
      </w:pPr>
      <w:r w:rsidRPr="00736EAA">
        <w:rPr>
          <w:rFonts w:ascii="Arial" w:hAnsi="Arial" w:cs="Arial"/>
          <w:b/>
          <w:color w:val="000000"/>
        </w:rPr>
        <w:object w:dxaOrig="4020" w:dyaOrig="4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2pt;height:46.2pt" o:ole="" fillcolor="window">
            <v:imagedata r:id="rId8" o:title=""/>
          </v:shape>
          <o:OLEObject Type="Embed" ProgID="PBrush" ShapeID="_x0000_i1025" DrawAspect="Content" ObjectID="_1473757904" r:id="rId9"/>
        </w:object>
      </w:r>
    </w:p>
    <w:p w:rsidR="00C66282" w:rsidRPr="00736EAA" w:rsidRDefault="00C66282" w:rsidP="00B71516">
      <w:pPr>
        <w:jc w:val="center"/>
        <w:rPr>
          <w:rFonts w:ascii="Arial" w:hAnsi="Arial" w:cs="Arial"/>
          <w:b/>
          <w:color w:val="000000"/>
        </w:rPr>
      </w:pPr>
      <w:r w:rsidRPr="00736EAA">
        <w:rPr>
          <w:rFonts w:ascii="Arial" w:hAnsi="Arial" w:cs="Arial"/>
          <w:b/>
          <w:color w:val="000000"/>
        </w:rPr>
        <w:t>SERVIÇO PÚBLICO FEDERAL</w:t>
      </w:r>
    </w:p>
    <w:p w:rsidR="00C66282" w:rsidRPr="00736EAA" w:rsidRDefault="00C66282" w:rsidP="00B71516">
      <w:pPr>
        <w:jc w:val="center"/>
        <w:rPr>
          <w:rFonts w:ascii="Arial" w:hAnsi="Arial" w:cs="Arial"/>
        </w:rPr>
      </w:pPr>
      <w:r w:rsidRPr="00736EAA">
        <w:rPr>
          <w:rFonts w:ascii="Arial" w:hAnsi="Arial" w:cs="Arial"/>
        </w:rPr>
        <w:t>MJ - DEPARTAMENTO DE POLÍCIA FEDERAL</w:t>
      </w:r>
    </w:p>
    <w:p w:rsidR="00C66282" w:rsidRPr="00736EAA" w:rsidRDefault="00C66282" w:rsidP="004453F7">
      <w:pPr>
        <w:jc w:val="center"/>
        <w:rPr>
          <w:rFonts w:ascii="Arial" w:hAnsi="Arial" w:cs="Arial"/>
        </w:rPr>
      </w:pPr>
      <w:r w:rsidRPr="00736EAA">
        <w:rPr>
          <w:rFonts w:ascii="Arial" w:hAnsi="Arial" w:cs="Arial"/>
        </w:rPr>
        <w:t>SUPERINTENDÊNCIA REGIONAL NO ESTADO DO RIO DE JANEIRO</w:t>
      </w:r>
    </w:p>
    <w:p w:rsidR="00C66282" w:rsidRPr="00736EAA" w:rsidRDefault="00C66282" w:rsidP="001E01FB">
      <w:pPr>
        <w:jc w:val="both"/>
        <w:rPr>
          <w:rFonts w:ascii="Arial" w:hAnsi="Arial" w:cs="Arial"/>
        </w:rPr>
      </w:pPr>
    </w:p>
    <w:p w:rsidR="00C66282" w:rsidRPr="00736EAA" w:rsidRDefault="0072431D" w:rsidP="00B71516">
      <w:pPr>
        <w:spacing w:after="120" w:line="276" w:lineRule="auto"/>
        <w:ind w:right="-1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36EAA">
        <w:rPr>
          <w:rFonts w:ascii="Arial" w:hAnsi="Arial" w:cs="Arial"/>
          <w:b/>
          <w:bCs/>
          <w:color w:val="000000"/>
          <w:sz w:val="20"/>
          <w:szCs w:val="20"/>
        </w:rPr>
        <w:t xml:space="preserve">ANEXO I - </w:t>
      </w:r>
      <w:r w:rsidR="00C66282" w:rsidRPr="00736EAA">
        <w:rPr>
          <w:rFonts w:ascii="Arial" w:hAnsi="Arial" w:cs="Arial"/>
          <w:b/>
          <w:bCs/>
          <w:color w:val="000000"/>
          <w:sz w:val="20"/>
          <w:szCs w:val="20"/>
        </w:rPr>
        <w:t>TERMO DE REFERÊNCIA</w:t>
      </w:r>
    </w:p>
    <w:p w:rsidR="00C66282" w:rsidRPr="00736EAA" w:rsidRDefault="00C66282" w:rsidP="001E14AF">
      <w:pPr>
        <w:snapToGrid w:val="0"/>
        <w:spacing w:after="120" w:line="276" w:lineRule="auto"/>
        <w:ind w:right="-3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66282" w:rsidRPr="00736EAA" w:rsidRDefault="00C66282" w:rsidP="001E14AF">
      <w:pPr>
        <w:numPr>
          <w:ilvl w:val="0"/>
          <w:numId w:val="9"/>
        </w:numPr>
        <w:spacing w:after="120" w:line="276" w:lineRule="auto"/>
        <w:ind w:right="-1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b/>
          <w:color w:val="000000"/>
          <w:sz w:val="20"/>
          <w:szCs w:val="20"/>
        </w:rPr>
        <w:t>DO OBJETO</w:t>
      </w:r>
    </w:p>
    <w:p w:rsidR="00C66282" w:rsidRPr="00736EAA" w:rsidRDefault="00C66282" w:rsidP="00A623F6">
      <w:pPr>
        <w:numPr>
          <w:ilvl w:val="1"/>
          <w:numId w:val="9"/>
        </w:numPr>
        <w:spacing w:after="120" w:line="276" w:lineRule="auto"/>
        <w:ind w:left="0" w:right="-15" w:firstLine="360"/>
        <w:jc w:val="both"/>
        <w:rPr>
          <w:rFonts w:ascii="Arial" w:hAnsi="Arial" w:cs="Arial"/>
          <w:b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Aquisição de material de consumo para distribuição a diversas delegacias, conforme condições, quantidades e exigências estabelecidas neste instrumento. Tais materiais serão utilizados para a realização de testes preliminares de identificação de substâncias entorpecentes no âmbito desta Superintendência e de suas delegacias descentralizadas</w:t>
      </w:r>
      <w:r w:rsidR="00A35BCD" w:rsidRPr="00736EAA">
        <w:rPr>
          <w:rFonts w:ascii="Arial" w:hAnsi="Arial" w:cs="Arial"/>
          <w:sz w:val="20"/>
          <w:szCs w:val="20"/>
        </w:rPr>
        <w:t>,</w:t>
      </w:r>
      <w:r w:rsidR="00A35BCD" w:rsidRPr="00736EAA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A35BCD" w:rsidRPr="00736EAA">
        <w:rPr>
          <w:rFonts w:ascii="Arial" w:hAnsi="Arial" w:cs="Arial"/>
          <w:i/>
          <w:sz w:val="20"/>
          <w:szCs w:val="20"/>
        </w:rPr>
        <w:t>conforme condições, quantidades, exigências e estimativas, inclusive as encaminhadas pelos órgãos e entidades participantes, estabelecidas neste instrumento.</w:t>
      </w:r>
    </w:p>
    <w:p w:rsidR="00A35BCD" w:rsidRPr="00736EAA" w:rsidRDefault="00A35BCD" w:rsidP="00A623F6">
      <w:pPr>
        <w:numPr>
          <w:ilvl w:val="1"/>
          <w:numId w:val="9"/>
        </w:numPr>
        <w:spacing w:after="120" w:line="276" w:lineRule="auto"/>
        <w:ind w:left="0" w:right="-15" w:firstLine="36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36EAA">
        <w:rPr>
          <w:rFonts w:ascii="Arial" w:hAnsi="Arial" w:cs="Arial"/>
          <w:sz w:val="20"/>
          <w:szCs w:val="20"/>
        </w:rPr>
        <w:t>Orgão</w:t>
      </w:r>
      <w:proofErr w:type="spellEnd"/>
      <w:r w:rsidRPr="00736EAA">
        <w:rPr>
          <w:rFonts w:ascii="Arial" w:hAnsi="Arial" w:cs="Arial"/>
          <w:sz w:val="20"/>
          <w:szCs w:val="20"/>
        </w:rPr>
        <w:t xml:space="preserve"> Gerenciador: Superintendência Regional do Departamento de Polícia Federal no Estado do Rio de Janeiro. Endereço: Av. Rod</w:t>
      </w:r>
      <w:r w:rsidR="00AA5096">
        <w:rPr>
          <w:rFonts w:ascii="Arial" w:hAnsi="Arial" w:cs="Arial"/>
          <w:sz w:val="20"/>
          <w:szCs w:val="20"/>
        </w:rPr>
        <w:t>rigues Alves 01, Saúde, Rio de J</w:t>
      </w:r>
      <w:r w:rsidRPr="00736EAA">
        <w:rPr>
          <w:rFonts w:ascii="Arial" w:hAnsi="Arial" w:cs="Arial"/>
          <w:sz w:val="20"/>
          <w:szCs w:val="20"/>
        </w:rPr>
        <w:t>aneiro/RJ.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0"/>
        <w:gridCol w:w="3880"/>
        <w:gridCol w:w="1000"/>
        <w:gridCol w:w="1410"/>
        <w:gridCol w:w="1550"/>
      </w:tblGrid>
      <w:tr w:rsidR="00C66282" w:rsidRPr="00736EAA" w:rsidTr="00D43F35">
        <w:trPr>
          <w:cantSplit/>
          <w:trHeight w:val="251"/>
          <w:tblHeader/>
          <w:jc w:val="center"/>
        </w:trPr>
        <w:tc>
          <w:tcPr>
            <w:tcW w:w="620" w:type="dxa"/>
            <w:vMerge w:val="restart"/>
            <w:shd w:val="clear" w:color="000000" w:fill="FCD5B4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880" w:type="dxa"/>
            <w:vMerge w:val="restart"/>
            <w:shd w:val="clear" w:color="000000" w:fill="FCD5B4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000" w:type="dxa"/>
            <w:vMerge w:val="restart"/>
            <w:shd w:val="clear" w:color="000000" w:fill="FCD5B4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UN.</w:t>
            </w:r>
          </w:p>
        </w:tc>
        <w:tc>
          <w:tcPr>
            <w:tcW w:w="2960" w:type="dxa"/>
            <w:gridSpan w:val="2"/>
            <w:shd w:val="clear" w:color="000000" w:fill="FCD5B4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MÉDIA DE PREÇOS (R$)</w:t>
            </w:r>
          </w:p>
        </w:tc>
      </w:tr>
      <w:tr w:rsidR="00C66282" w:rsidRPr="00736EAA" w:rsidTr="00D43F35">
        <w:trPr>
          <w:cantSplit/>
          <w:trHeight w:val="25"/>
          <w:tblHeader/>
          <w:jc w:val="center"/>
        </w:trPr>
        <w:tc>
          <w:tcPr>
            <w:tcW w:w="620" w:type="dxa"/>
            <w:vMerge/>
            <w:vAlign w:val="center"/>
          </w:tcPr>
          <w:p w:rsidR="00C66282" w:rsidRPr="00736EAA" w:rsidRDefault="00C66282" w:rsidP="00C2517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80" w:type="dxa"/>
            <w:vMerge/>
            <w:vAlign w:val="center"/>
          </w:tcPr>
          <w:p w:rsidR="00C66282" w:rsidRPr="00736EAA" w:rsidRDefault="00C66282" w:rsidP="00C251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vMerge/>
            <w:vAlign w:val="center"/>
          </w:tcPr>
          <w:p w:rsidR="00C66282" w:rsidRPr="00736EAA" w:rsidRDefault="00C66282" w:rsidP="00C251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000000" w:fill="FCD5B4"/>
            <w:noWrap/>
            <w:vAlign w:val="bottom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UNITÁRIA</w:t>
            </w:r>
          </w:p>
        </w:tc>
        <w:tc>
          <w:tcPr>
            <w:tcW w:w="1550" w:type="dxa"/>
            <w:shd w:val="clear" w:color="000000" w:fill="FCD5B4"/>
            <w:noWrap/>
            <w:vAlign w:val="bottom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C66282" w:rsidRPr="00736EAA" w:rsidTr="00147629">
        <w:trPr>
          <w:cantSplit/>
          <w:trHeight w:val="237"/>
          <w:jc w:val="center"/>
        </w:trPr>
        <w:tc>
          <w:tcPr>
            <w:tcW w:w="620" w:type="dxa"/>
            <w:noWrap/>
            <w:vAlign w:val="center"/>
          </w:tcPr>
          <w:p w:rsidR="00C66282" w:rsidRPr="00736EAA" w:rsidRDefault="00C66282" w:rsidP="0026355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3880" w:type="dxa"/>
            <w:vAlign w:val="center"/>
          </w:tcPr>
          <w:p w:rsidR="00C66282" w:rsidRPr="00736EAA" w:rsidRDefault="00C66282" w:rsidP="0026355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 xml:space="preserve">Kit para identificação de substâncias entorpecentes proscritas contendo reagentes para realização de, no mínimo, 100 (cem) testes para cada uma das seguintes drogas: cocaína, maconha, heroína, </w:t>
            </w:r>
            <w:proofErr w:type="spellStart"/>
            <w:r w:rsidRPr="00736EAA">
              <w:rPr>
                <w:rFonts w:ascii="Arial" w:hAnsi="Arial" w:cs="Arial"/>
                <w:sz w:val="16"/>
                <w:szCs w:val="16"/>
              </w:rPr>
              <w:t>metanfetamina</w:t>
            </w:r>
            <w:proofErr w:type="spellEnd"/>
            <w:r w:rsidRPr="00736EAA">
              <w:rPr>
                <w:rFonts w:ascii="Arial" w:hAnsi="Arial" w:cs="Arial"/>
                <w:sz w:val="16"/>
                <w:szCs w:val="16"/>
              </w:rPr>
              <w:t xml:space="preserve"> e derivados.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C66282" w:rsidRPr="00736EAA" w:rsidRDefault="00C66282" w:rsidP="0026355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0" w:type="dxa"/>
            <w:noWrap/>
            <w:vAlign w:val="center"/>
          </w:tcPr>
          <w:p w:rsidR="00C66282" w:rsidRPr="00736EAA" w:rsidRDefault="00C66282" w:rsidP="0026355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4.862,39</w:t>
            </w:r>
          </w:p>
        </w:tc>
        <w:tc>
          <w:tcPr>
            <w:tcW w:w="1550" w:type="dxa"/>
            <w:noWrap/>
            <w:vAlign w:val="center"/>
          </w:tcPr>
          <w:p w:rsidR="00C66282" w:rsidRPr="00736EAA" w:rsidRDefault="00C66282" w:rsidP="0026355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87.523,02</w:t>
            </w:r>
          </w:p>
        </w:tc>
      </w:tr>
      <w:tr w:rsidR="00C66282" w:rsidRPr="00736EAA" w:rsidTr="00147629">
        <w:trPr>
          <w:cantSplit/>
          <w:trHeight w:val="229"/>
          <w:jc w:val="center"/>
        </w:trPr>
        <w:tc>
          <w:tcPr>
            <w:tcW w:w="620" w:type="dxa"/>
            <w:noWrap/>
            <w:vAlign w:val="center"/>
          </w:tcPr>
          <w:p w:rsidR="00C66282" w:rsidRPr="00736EAA" w:rsidRDefault="00C66282" w:rsidP="0026355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3880" w:type="dxa"/>
            <w:vAlign w:val="center"/>
          </w:tcPr>
          <w:p w:rsidR="00C66282" w:rsidRPr="00736EAA" w:rsidRDefault="00C66282" w:rsidP="0026355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>Reagente ou conjunto de reagentes para teste preliminar de identificação de cocaína para realização de, no mínimo, 100 (cem) testes.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C66282" w:rsidRPr="00736EAA" w:rsidRDefault="00C66282" w:rsidP="0026355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410" w:type="dxa"/>
            <w:noWrap/>
            <w:vAlign w:val="center"/>
          </w:tcPr>
          <w:p w:rsidR="00C66282" w:rsidRPr="00736EAA" w:rsidRDefault="00C66282" w:rsidP="0026355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680,58</w:t>
            </w:r>
          </w:p>
        </w:tc>
        <w:tc>
          <w:tcPr>
            <w:tcW w:w="1550" w:type="dxa"/>
            <w:noWrap/>
            <w:vAlign w:val="center"/>
          </w:tcPr>
          <w:p w:rsidR="00C66282" w:rsidRPr="00736EAA" w:rsidRDefault="00C66282" w:rsidP="0026355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2.722,32</w:t>
            </w:r>
          </w:p>
        </w:tc>
      </w:tr>
      <w:tr w:rsidR="00C66282" w:rsidRPr="00736EAA" w:rsidTr="00147629">
        <w:trPr>
          <w:cantSplit/>
          <w:trHeight w:val="273"/>
          <w:jc w:val="center"/>
        </w:trPr>
        <w:tc>
          <w:tcPr>
            <w:tcW w:w="62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proofErr w:type="gramEnd"/>
          </w:p>
        </w:tc>
        <w:tc>
          <w:tcPr>
            <w:tcW w:w="3880" w:type="dxa"/>
            <w:vAlign w:val="center"/>
          </w:tcPr>
          <w:p w:rsidR="00C66282" w:rsidRPr="00736EAA" w:rsidRDefault="00C66282" w:rsidP="0075446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>Reagente ou conjunto de reagentes para teste preliminar de identificação de maconha para realização de, no mínimo, 100 (cem) testes.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410" w:type="dxa"/>
            <w:noWrap/>
            <w:vAlign w:val="center"/>
          </w:tcPr>
          <w:p w:rsidR="00C66282" w:rsidRPr="00736EAA" w:rsidRDefault="00C66282" w:rsidP="00F573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665,09</w:t>
            </w:r>
          </w:p>
        </w:tc>
        <w:tc>
          <w:tcPr>
            <w:tcW w:w="155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2.660,36</w:t>
            </w:r>
          </w:p>
        </w:tc>
      </w:tr>
      <w:tr w:rsidR="00C66282" w:rsidRPr="00736EAA" w:rsidTr="00147629">
        <w:trPr>
          <w:cantSplit/>
          <w:trHeight w:val="234"/>
          <w:jc w:val="center"/>
        </w:trPr>
        <w:tc>
          <w:tcPr>
            <w:tcW w:w="62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3880" w:type="dxa"/>
            <w:vAlign w:val="center"/>
          </w:tcPr>
          <w:p w:rsidR="00C66282" w:rsidRPr="00736EAA" w:rsidRDefault="00C66282" w:rsidP="007544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 xml:space="preserve">Reagente ou conjunto de reagentes para teste preliminar de identificação de </w:t>
            </w:r>
            <w:proofErr w:type="spellStart"/>
            <w:r w:rsidRPr="00736EAA">
              <w:rPr>
                <w:rFonts w:ascii="Arial" w:hAnsi="Arial" w:cs="Arial"/>
                <w:sz w:val="16"/>
                <w:szCs w:val="16"/>
              </w:rPr>
              <w:t>metanfetamina</w:t>
            </w:r>
            <w:proofErr w:type="spellEnd"/>
            <w:r w:rsidRPr="00736EAA">
              <w:rPr>
                <w:rFonts w:ascii="Arial" w:hAnsi="Arial" w:cs="Arial"/>
                <w:sz w:val="16"/>
                <w:szCs w:val="16"/>
              </w:rPr>
              <w:t xml:space="preserve"> e derivados para realização de, no mínimo, 100 (cem) </w:t>
            </w:r>
            <w:proofErr w:type="spellStart"/>
            <w:proofErr w:type="gramStart"/>
            <w:r w:rsidRPr="00736EAA">
              <w:rPr>
                <w:rFonts w:ascii="Arial" w:hAnsi="Arial" w:cs="Arial"/>
                <w:sz w:val="16"/>
                <w:szCs w:val="16"/>
              </w:rPr>
              <w:t>testes.</w:t>
            </w:r>
            <w:proofErr w:type="gramEnd"/>
            <w:r w:rsidRPr="00736EAA">
              <w:rPr>
                <w:rFonts w:ascii="Arial" w:hAnsi="Arial" w:cs="Arial"/>
                <w:sz w:val="16"/>
                <w:szCs w:val="16"/>
              </w:rPr>
              <w:t>Referência</w:t>
            </w:r>
            <w:proofErr w:type="spellEnd"/>
            <w:r w:rsidRPr="00736EAA">
              <w:rPr>
                <w:rFonts w:ascii="Arial" w:hAnsi="Arial" w:cs="Arial"/>
                <w:sz w:val="16"/>
                <w:szCs w:val="16"/>
              </w:rPr>
              <w:t xml:space="preserve"> HACH DRB200 ou similar.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10" w:type="dxa"/>
            <w:noWrap/>
            <w:vAlign w:val="center"/>
          </w:tcPr>
          <w:p w:rsidR="00C66282" w:rsidRPr="00736EAA" w:rsidRDefault="00C66282" w:rsidP="00D101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556,83</w:t>
            </w:r>
          </w:p>
        </w:tc>
        <w:tc>
          <w:tcPr>
            <w:tcW w:w="1550" w:type="dxa"/>
            <w:noWrap/>
            <w:vAlign w:val="center"/>
          </w:tcPr>
          <w:p w:rsidR="00C66282" w:rsidRPr="00736EAA" w:rsidRDefault="00C66282" w:rsidP="00D101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1.113,66</w:t>
            </w:r>
          </w:p>
        </w:tc>
      </w:tr>
      <w:tr w:rsidR="00C66282" w:rsidRPr="00736EAA" w:rsidTr="00147629">
        <w:trPr>
          <w:cantSplit/>
          <w:trHeight w:val="253"/>
          <w:jc w:val="center"/>
        </w:trPr>
        <w:tc>
          <w:tcPr>
            <w:tcW w:w="62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proofErr w:type="gramEnd"/>
          </w:p>
        </w:tc>
        <w:tc>
          <w:tcPr>
            <w:tcW w:w="3880" w:type="dxa"/>
            <w:vAlign w:val="center"/>
          </w:tcPr>
          <w:p w:rsidR="00C66282" w:rsidRPr="00736EAA" w:rsidRDefault="00C66282" w:rsidP="00D101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>Reagente ou conjunto de reagentes para teste preliminar de identificação de LSD para uso único.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C66282" w:rsidRPr="00736EAA" w:rsidRDefault="00C66282" w:rsidP="00D101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35,36</w:t>
            </w:r>
          </w:p>
        </w:tc>
        <w:tc>
          <w:tcPr>
            <w:tcW w:w="1550" w:type="dxa"/>
            <w:noWrap/>
            <w:vAlign w:val="center"/>
          </w:tcPr>
          <w:p w:rsidR="00C66282" w:rsidRPr="00736EAA" w:rsidRDefault="00C66282" w:rsidP="00D101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2.475,20</w:t>
            </w:r>
          </w:p>
        </w:tc>
      </w:tr>
      <w:tr w:rsidR="00C66282" w:rsidRPr="00736EAA" w:rsidTr="00147629">
        <w:trPr>
          <w:cantSplit/>
          <w:trHeight w:val="247"/>
          <w:jc w:val="center"/>
        </w:trPr>
        <w:tc>
          <w:tcPr>
            <w:tcW w:w="62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proofErr w:type="gramEnd"/>
          </w:p>
        </w:tc>
        <w:tc>
          <w:tcPr>
            <w:tcW w:w="3880" w:type="dxa"/>
            <w:vAlign w:val="center"/>
          </w:tcPr>
          <w:p w:rsidR="00C66282" w:rsidRPr="00736EAA" w:rsidRDefault="00C66282" w:rsidP="0013386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>Papel suporte para realização de testes preliminares de identificação de substâncias entorpecentes, caixa com 50 folhas.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0" w:type="dxa"/>
            <w:noWrap/>
            <w:vAlign w:val="center"/>
          </w:tcPr>
          <w:p w:rsidR="00C66282" w:rsidRPr="00736EAA" w:rsidRDefault="00C66282" w:rsidP="006675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249,83</w:t>
            </w:r>
          </w:p>
        </w:tc>
        <w:tc>
          <w:tcPr>
            <w:tcW w:w="1550" w:type="dxa"/>
            <w:noWrap/>
            <w:vAlign w:val="center"/>
          </w:tcPr>
          <w:p w:rsidR="00C66282" w:rsidRPr="00736EAA" w:rsidRDefault="00C662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2.498,30</w:t>
            </w:r>
          </w:p>
        </w:tc>
      </w:tr>
      <w:tr w:rsidR="00C66282" w:rsidRPr="00736EAA" w:rsidTr="00147629">
        <w:trPr>
          <w:cantSplit/>
          <w:trHeight w:val="235"/>
          <w:jc w:val="center"/>
        </w:trPr>
        <w:tc>
          <w:tcPr>
            <w:tcW w:w="62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proofErr w:type="gramEnd"/>
          </w:p>
        </w:tc>
        <w:tc>
          <w:tcPr>
            <w:tcW w:w="3880" w:type="dxa"/>
            <w:vAlign w:val="center"/>
          </w:tcPr>
          <w:p w:rsidR="00C66282" w:rsidRPr="00736EAA" w:rsidRDefault="00C66282" w:rsidP="0013386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 xml:space="preserve">Papel suporte para realização de testes preliminares de identificação de </w:t>
            </w:r>
            <w:proofErr w:type="spellStart"/>
            <w:r w:rsidRPr="00736EAA">
              <w:rPr>
                <w:rFonts w:ascii="Arial" w:hAnsi="Arial" w:cs="Arial"/>
                <w:sz w:val="16"/>
                <w:szCs w:val="16"/>
              </w:rPr>
              <w:t>metanfetamina</w:t>
            </w:r>
            <w:proofErr w:type="spellEnd"/>
            <w:r w:rsidRPr="00736EAA">
              <w:rPr>
                <w:rFonts w:ascii="Arial" w:hAnsi="Arial" w:cs="Arial"/>
                <w:sz w:val="16"/>
                <w:szCs w:val="16"/>
              </w:rPr>
              <w:t xml:space="preserve"> e derivados, caixa com 50 folhas.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proofErr w:type="gramEnd"/>
          </w:p>
        </w:tc>
        <w:tc>
          <w:tcPr>
            <w:tcW w:w="1410" w:type="dxa"/>
            <w:noWrap/>
            <w:vAlign w:val="center"/>
          </w:tcPr>
          <w:p w:rsidR="00C66282" w:rsidRPr="00736EAA" w:rsidRDefault="00C66282" w:rsidP="006675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414,34</w:t>
            </w:r>
          </w:p>
        </w:tc>
        <w:tc>
          <w:tcPr>
            <w:tcW w:w="1550" w:type="dxa"/>
            <w:noWrap/>
            <w:vAlign w:val="center"/>
          </w:tcPr>
          <w:p w:rsidR="00C66282" w:rsidRPr="00736EAA" w:rsidRDefault="00C662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2.071,70</w:t>
            </w:r>
          </w:p>
        </w:tc>
      </w:tr>
      <w:tr w:rsidR="00C66282" w:rsidRPr="00736EAA" w:rsidTr="005D59CF">
        <w:trPr>
          <w:cantSplit/>
          <w:trHeight w:val="289"/>
          <w:jc w:val="center"/>
        </w:trPr>
        <w:tc>
          <w:tcPr>
            <w:tcW w:w="6910" w:type="dxa"/>
            <w:gridSpan w:val="4"/>
            <w:noWrap/>
            <w:vAlign w:val="center"/>
          </w:tcPr>
          <w:p w:rsidR="00C66282" w:rsidRPr="00736EAA" w:rsidRDefault="00C66282" w:rsidP="00C2517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 GERAL</w:t>
            </w:r>
          </w:p>
        </w:tc>
        <w:tc>
          <w:tcPr>
            <w:tcW w:w="1550" w:type="dxa"/>
            <w:noWrap/>
            <w:vAlign w:val="center"/>
          </w:tcPr>
          <w:p w:rsidR="00C66282" w:rsidRPr="00736EAA" w:rsidRDefault="00C66282" w:rsidP="005D59C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101.064,56</w:t>
            </w:r>
          </w:p>
        </w:tc>
      </w:tr>
    </w:tbl>
    <w:p w:rsidR="00C66282" w:rsidRPr="00736EAA" w:rsidRDefault="00C66282" w:rsidP="0066754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35BCD" w:rsidRPr="00736EAA" w:rsidRDefault="00A35BCD" w:rsidP="0066754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35BCD" w:rsidRPr="00736EAA" w:rsidRDefault="00A35BCD" w:rsidP="0066754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35BCD" w:rsidRPr="00AA5096" w:rsidRDefault="00A35BCD" w:rsidP="00A35BCD">
      <w:pPr>
        <w:numPr>
          <w:ilvl w:val="1"/>
          <w:numId w:val="36"/>
        </w:numPr>
        <w:spacing w:after="120" w:line="276" w:lineRule="auto"/>
        <w:ind w:right="-15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36EAA">
        <w:rPr>
          <w:rFonts w:ascii="Arial" w:hAnsi="Arial" w:cs="Arial"/>
          <w:sz w:val="20"/>
          <w:szCs w:val="20"/>
        </w:rPr>
        <w:t>Orgão</w:t>
      </w:r>
      <w:proofErr w:type="spellEnd"/>
      <w:r w:rsidRPr="00736EAA">
        <w:rPr>
          <w:rFonts w:ascii="Arial" w:hAnsi="Arial" w:cs="Arial"/>
          <w:sz w:val="20"/>
          <w:szCs w:val="20"/>
        </w:rPr>
        <w:t xml:space="preserve"> Participante: 5º Superintendência de Polícia Rodoviária Federal / RJ. Endereço: Rodovia Presidente Dutra</w:t>
      </w:r>
      <w:r w:rsidR="00442824" w:rsidRPr="00736EAA">
        <w:rPr>
          <w:rFonts w:ascii="Arial" w:hAnsi="Arial" w:cs="Arial"/>
          <w:sz w:val="20"/>
          <w:szCs w:val="20"/>
        </w:rPr>
        <w:t xml:space="preserve"> KM 163, Vigário Geral, Rio de J</w:t>
      </w:r>
      <w:r w:rsidRPr="00736EAA">
        <w:rPr>
          <w:rFonts w:ascii="Arial" w:hAnsi="Arial" w:cs="Arial"/>
          <w:sz w:val="20"/>
          <w:szCs w:val="20"/>
        </w:rPr>
        <w:t>aneiro / RJ.</w:t>
      </w:r>
    </w:p>
    <w:p w:rsidR="00AA5096" w:rsidRDefault="00AA5096" w:rsidP="00AA5096">
      <w:pPr>
        <w:spacing w:after="120" w:line="276" w:lineRule="auto"/>
        <w:ind w:right="-15"/>
        <w:jc w:val="both"/>
        <w:rPr>
          <w:rFonts w:ascii="Arial" w:hAnsi="Arial" w:cs="Arial"/>
          <w:sz w:val="20"/>
          <w:szCs w:val="20"/>
        </w:rPr>
      </w:pPr>
    </w:p>
    <w:p w:rsidR="00AA5096" w:rsidRPr="00736EAA" w:rsidRDefault="00AA5096" w:rsidP="00AA5096">
      <w:pPr>
        <w:spacing w:after="120" w:line="276" w:lineRule="auto"/>
        <w:ind w:right="-15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0"/>
        <w:gridCol w:w="3880"/>
        <w:gridCol w:w="1000"/>
        <w:gridCol w:w="1410"/>
        <w:gridCol w:w="1550"/>
      </w:tblGrid>
      <w:tr w:rsidR="00A35BCD" w:rsidRPr="00736EAA" w:rsidTr="00A35BCD">
        <w:trPr>
          <w:cantSplit/>
          <w:trHeight w:val="251"/>
          <w:tblHeader/>
          <w:jc w:val="center"/>
        </w:trPr>
        <w:tc>
          <w:tcPr>
            <w:tcW w:w="620" w:type="dxa"/>
            <w:vMerge w:val="restart"/>
            <w:shd w:val="clear" w:color="000000" w:fill="FCD5B4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ITEM</w:t>
            </w:r>
          </w:p>
        </w:tc>
        <w:tc>
          <w:tcPr>
            <w:tcW w:w="3880" w:type="dxa"/>
            <w:vMerge w:val="restart"/>
            <w:shd w:val="clear" w:color="000000" w:fill="FCD5B4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000" w:type="dxa"/>
            <w:vMerge w:val="restart"/>
            <w:shd w:val="clear" w:color="000000" w:fill="FCD5B4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UN.</w:t>
            </w:r>
          </w:p>
        </w:tc>
        <w:tc>
          <w:tcPr>
            <w:tcW w:w="2960" w:type="dxa"/>
            <w:gridSpan w:val="2"/>
            <w:shd w:val="clear" w:color="000000" w:fill="FCD5B4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MÉDIA DE PREÇOS (R$)</w:t>
            </w:r>
          </w:p>
        </w:tc>
      </w:tr>
      <w:tr w:rsidR="00A35BCD" w:rsidRPr="00736EAA" w:rsidTr="00A35BCD">
        <w:trPr>
          <w:cantSplit/>
          <w:trHeight w:val="25"/>
          <w:tblHeader/>
          <w:jc w:val="center"/>
        </w:trPr>
        <w:tc>
          <w:tcPr>
            <w:tcW w:w="620" w:type="dxa"/>
            <w:vMerge/>
            <w:vAlign w:val="center"/>
          </w:tcPr>
          <w:p w:rsidR="00A35BCD" w:rsidRPr="00736EAA" w:rsidRDefault="00A35BCD" w:rsidP="00A35BC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80" w:type="dxa"/>
            <w:vMerge/>
            <w:vAlign w:val="center"/>
          </w:tcPr>
          <w:p w:rsidR="00A35BCD" w:rsidRPr="00736EAA" w:rsidRDefault="00A35BCD" w:rsidP="00A35B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vMerge/>
            <w:vAlign w:val="center"/>
          </w:tcPr>
          <w:p w:rsidR="00A35BCD" w:rsidRPr="00736EAA" w:rsidRDefault="00A35BCD" w:rsidP="00A35B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000000" w:fill="FCD5B4"/>
            <w:noWrap/>
            <w:vAlign w:val="bottom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UNITÁRIA</w:t>
            </w:r>
          </w:p>
        </w:tc>
        <w:tc>
          <w:tcPr>
            <w:tcW w:w="1550" w:type="dxa"/>
            <w:shd w:val="clear" w:color="000000" w:fill="FCD5B4"/>
            <w:noWrap/>
            <w:vAlign w:val="bottom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A35BCD" w:rsidRPr="00736EAA" w:rsidTr="00A35BCD">
        <w:trPr>
          <w:cantSplit/>
          <w:trHeight w:val="237"/>
          <w:jc w:val="center"/>
        </w:trPr>
        <w:tc>
          <w:tcPr>
            <w:tcW w:w="620" w:type="dxa"/>
            <w:noWrap/>
            <w:vAlign w:val="center"/>
          </w:tcPr>
          <w:p w:rsidR="00A35BCD" w:rsidRPr="00736EAA" w:rsidRDefault="00AA5096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3880" w:type="dxa"/>
            <w:vAlign w:val="center"/>
          </w:tcPr>
          <w:p w:rsidR="00A35BCD" w:rsidRPr="00736EAA" w:rsidRDefault="00A35BCD" w:rsidP="00A35B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 xml:space="preserve">Kit para identificação de substâncias entorpecentes proscritas contendo reagentes para realização de, no mínimo, 100 (cem) testes para cada uma das seguintes drogas: cocaína, maconha, heroína, </w:t>
            </w:r>
            <w:proofErr w:type="spellStart"/>
            <w:r w:rsidRPr="00736EAA">
              <w:rPr>
                <w:rFonts w:ascii="Arial" w:hAnsi="Arial" w:cs="Arial"/>
                <w:sz w:val="16"/>
                <w:szCs w:val="16"/>
              </w:rPr>
              <w:t>metanfetamina</w:t>
            </w:r>
            <w:proofErr w:type="spellEnd"/>
            <w:r w:rsidRPr="00736EAA">
              <w:rPr>
                <w:rFonts w:ascii="Arial" w:hAnsi="Arial" w:cs="Arial"/>
                <w:sz w:val="16"/>
                <w:szCs w:val="16"/>
              </w:rPr>
              <w:t xml:space="preserve"> e derivados.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0" w:type="dxa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4.862,39</w:t>
            </w:r>
          </w:p>
        </w:tc>
        <w:tc>
          <w:tcPr>
            <w:tcW w:w="1550" w:type="dxa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87.523,02</w:t>
            </w:r>
          </w:p>
        </w:tc>
      </w:tr>
      <w:tr w:rsidR="00A35BCD" w:rsidRPr="00736EAA" w:rsidTr="00A35BCD">
        <w:trPr>
          <w:cantSplit/>
          <w:trHeight w:val="229"/>
          <w:jc w:val="center"/>
        </w:trPr>
        <w:tc>
          <w:tcPr>
            <w:tcW w:w="620" w:type="dxa"/>
            <w:noWrap/>
            <w:vAlign w:val="center"/>
          </w:tcPr>
          <w:p w:rsidR="00A35BCD" w:rsidRPr="00736EAA" w:rsidRDefault="00AA5096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3880" w:type="dxa"/>
            <w:vAlign w:val="center"/>
          </w:tcPr>
          <w:p w:rsidR="00A35BCD" w:rsidRPr="00736EAA" w:rsidRDefault="00A35BCD" w:rsidP="00A35B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>Reagente ou conjunto de reagentes para teste preliminar de identificação de cocaína para realização de, no mínimo, 100 (cem) testes.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0" w:type="dxa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680,58</w:t>
            </w:r>
          </w:p>
        </w:tc>
        <w:tc>
          <w:tcPr>
            <w:tcW w:w="155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6.805,80</w:t>
            </w:r>
          </w:p>
        </w:tc>
      </w:tr>
      <w:tr w:rsidR="00A35BCD" w:rsidRPr="00736EAA" w:rsidTr="00A35BCD">
        <w:trPr>
          <w:cantSplit/>
          <w:trHeight w:val="273"/>
          <w:jc w:val="center"/>
        </w:trPr>
        <w:tc>
          <w:tcPr>
            <w:tcW w:w="620" w:type="dxa"/>
            <w:noWrap/>
            <w:vAlign w:val="center"/>
          </w:tcPr>
          <w:p w:rsidR="00A35BCD" w:rsidRPr="00736EAA" w:rsidRDefault="00AA5096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proofErr w:type="gramEnd"/>
          </w:p>
        </w:tc>
        <w:tc>
          <w:tcPr>
            <w:tcW w:w="3880" w:type="dxa"/>
            <w:vAlign w:val="center"/>
          </w:tcPr>
          <w:p w:rsidR="00A35BCD" w:rsidRPr="00736EAA" w:rsidRDefault="00A35BCD" w:rsidP="00A35BC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>Reagente ou conjunto de reagentes para teste preliminar de identificação de maconha para realização de, no mínimo, 100 (cem) testes.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0" w:type="dxa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665,09</w:t>
            </w:r>
          </w:p>
        </w:tc>
        <w:tc>
          <w:tcPr>
            <w:tcW w:w="155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6.650,90</w:t>
            </w:r>
          </w:p>
        </w:tc>
      </w:tr>
      <w:tr w:rsidR="00A35BCD" w:rsidRPr="00736EAA" w:rsidTr="00A35BCD">
        <w:trPr>
          <w:cantSplit/>
          <w:trHeight w:val="234"/>
          <w:jc w:val="center"/>
        </w:trPr>
        <w:tc>
          <w:tcPr>
            <w:tcW w:w="620" w:type="dxa"/>
            <w:noWrap/>
            <w:vAlign w:val="center"/>
          </w:tcPr>
          <w:p w:rsidR="00A35BCD" w:rsidRPr="00736EAA" w:rsidRDefault="00AA5096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3880" w:type="dxa"/>
            <w:vAlign w:val="center"/>
          </w:tcPr>
          <w:p w:rsidR="00A35BCD" w:rsidRPr="00736EAA" w:rsidRDefault="00A35BCD" w:rsidP="00A35BC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 xml:space="preserve">Reagente ou conjunto de reagentes para teste preliminar de identificação de </w:t>
            </w:r>
            <w:proofErr w:type="spellStart"/>
            <w:r w:rsidRPr="00736EAA">
              <w:rPr>
                <w:rFonts w:ascii="Arial" w:hAnsi="Arial" w:cs="Arial"/>
                <w:sz w:val="16"/>
                <w:szCs w:val="16"/>
              </w:rPr>
              <w:t>metanfetamina</w:t>
            </w:r>
            <w:proofErr w:type="spellEnd"/>
            <w:r w:rsidRPr="00736EAA">
              <w:rPr>
                <w:rFonts w:ascii="Arial" w:hAnsi="Arial" w:cs="Arial"/>
                <w:sz w:val="16"/>
                <w:szCs w:val="16"/>
              </w:rPr>
              <w:t xml:space="preserve"> e derivados para realização de, no mínimo, 100 (cem) </w:t>
            </w:r>
            <w:proofErr w:type="spellStart"/>
            <w:proofErr w:type="gramStart"/>
            <w:r w:rsidRPr="00736EAA">
              <w:rPr>
                <w:rFonts w:ascii="Arial" w:hAnsi="Arial" w:cs="Arial"/>
                <w:sz w:val="16"/>
                <w:szCs w:val="16"/>
              </w:rPr>
              <w:t>testes.</w:t>
            </w:r>
            <w:proofErr w:type="gramEnd"/>
            <w:r w:rsidRPr="00736EAA">
              <w:rPr>
                <w:rFonts w:ascii="Arial" w:hAnsi="Arial" w:cs="Arial"/>
                <w:sz w:val="16"/>
                <w:szCs w:val="16"/>
              </w:rPr>
              <w:t>Referência</w:t>
            </w:r>
            <w:proofErr w:type="spellEnd"/>
            <w:r w:rsidRPr="00736EAA">
              <w:rPr>
                <w:rFonts w:ascii="Arial" w:hAnsi="Arial" w:cs="Arial"/>
                <w:sz w:val="16"/>
                <w:szCs w:val="16"/>
              </w:rPr>
              <w:t xml:space="preserve"> HACH DRB200 ou similar.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0" w:type="dxa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556,83</w:t>
            </w:r>
          </w:p>
        </w:tc>
        <w:tc>
          <w:tcPr>
            <w:tcW w:w="155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5.568,30</w:t>
            </w:r>
          </w:p>
        </w:tc>
      </w:tr>
      <w:tr w:rsidR="00A35BCD" w:rsidRPr="00736EAA" w:rsidTr="00A35BCD">
        <w:trPr>
          <w:cantSplit/>
          <w:trHeight w:val="253"/>
          <w:jc w:val="center"/>
        </w:trPr>
        <w:tc>
          <w:tcPr>
            <w:tcW w:w="620" w:type="dxa"/>
            <w:noWrap/>
            <w:vAlign w:val="center"/>
          </w:tcPr>
          <w:p w:rsidR="00A35BCD" w:rsidRPr="00736EAA" w:rsidRDefault="00AA5096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proofErr w:type="gramEnd"/>
          </w:p>
        </w:tc>
        <w:tc>
          <w:tcPr>
            <w:tcW w:w="3880" w:type="dxa"/>
            <w:vAlign w:val="center"/>
          </w:tcPr>
          <w:p w:rsidR="00A35BCD" w:rsidRPr="00736EAA" w:rsidRDefault="00A35BCD" w:rsidP="00A35B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>Reagente ou conjunto de reagentes para teste preliminar de identificação de LSD para uso único.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0" w:type="dxa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35,36</w:t>
            </w:r>
          </w:p>
        </w:tc>
        <w:tc>
          <w:tcPr>
            <w:tcW w:w="155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2.282,80</w:t>
            </w:r>
          </w:p>
        </w:tc>
      </w:tr>
      <w:tr w:rsidR="00A35BCD" w:rsidRPr="00736EAA" w:rsidTr="00A35BCD">
        <w:trPr>
          <w:cantSplit/>
          <w:trHeight w:val="247"/>
          <w:jc w:val="center"/>
        </w:trPr>
        <w:tc>
          <w:tcPr>
            <w:tcW w:w="620" w:type="dxa"/>
            <w:noWrap/>
            <w:vAlign w:val="center"/>
          </w:tcPr>
          <w:p w:rsidR="00A35BCD" w:rsidRPr="00736EAA" w:rsidRDefault="00AA5096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proofErr w:type="gramEnd"/>
          </w:p>
        </w:tc>
        <w:tc>
          <w:tcPr>
            <w:tcW w:w="3880" w:type="dxa"/>
            <w:vAlign w:val="center"/>
          </w:tcPr>
          <w:p w:rsidR="00A35BCD" w:rsidRPr="00736EAA" w:rsidRDefault="00A35BCD" w:rsidP="00A35B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>Papel suporte para realização de testes preliminares de identificação de substâncias entorpecentes, caixa com 50 folhas.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0" w:type="dxa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249,83</w:t>
            </w:r>
          </w:p>
        </w:tc>
        <w:tc>
          <w:tcPr>
            <w:tcW w:w="155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4.996,60</w:t>
            </w:r>
          </w:p>
        </w:tc>
      </w:tr>
      <w:tr w:rsidR="00A35BCD" w:rsidRPr="00736EAA" w:rsidTr="00A35BCD">
        <w:trPr>
          <w:cantSplit/>
          <w:trHeight w:val="235"/>
          <w:jc w:val="center"/>
        </w:trPr>
        <w:tc>
          <w:tcPr>
            <w:tcW w:w="620" w:type="dxa"/>
            <w:noWrap/>
            <w:vAlign w:val="center"/>
          </w:tcPr>
          <w:p w:rsidR="00A35BCD" w:rsidRPr="00736EAA" w:rsidRDefault="00AA5096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proofErr w:type="gramEnd"/>
          </w:p>
        </w:tc>
        <w:tc>
          <w:tcPr>
            <w:tcW w:w="3880" w:type="dxa"/>
            <w:vAlign w:val="center"/>
          </w:tcPr>
          <w:p w:rsidR="00A35BCD" w:rsidRPr="00736EAA" w:rsidRDefault="00A35BCD" w:rsidP="00A35B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36EAA">
              <w:rPr>
                <w:rFonts w:ascii="Arial" w:hAnsi="Arial" w:cs="Arial"/>
                <w:sz w:val="16"/>
                <w:szCs w:val="16"/>
              </w:rPr>
              <w:t xml:space="preserve">Papel suporte para realização de testes preliminares de identificação de </w:t>
            </w:r>
            <w:proofErr w:type="spellStart"/>
            <w:r w:rsidRPr="00736EAA">
              <w:rPr>
                <w:rFonts w:ascii="Arial" w:hAnsi="Arial" w:cs="Arial"/>
                <w:sz w:val="16"/>
                <w:szCs w:val="16"/>
              </w:rPr>
              <w:t>metanfetamina</w:t>
            </w:r>
            <w:proofErr w:type="spellEnd"/>
            <w:r w:rsidRPr="00736EAA">
              <w:rPr>
                <w:rFonts w:ascii="Arial" w:hAnsi="Arial" w:cs="Arial"/>
                <w:sz w:val="16"/>
                <w:szCs w:val="16"/>
              </w:rPr>
              <w:t xml:space="preserve"> e derivados, caixa com 50 folhas. Prazo de validade de no mínimo 01 (um) ano.</w:t>
            </w:r>
          </w:p>
        </w:tc>
        <w:tc>
          <w:tcPr>
            <w:tcW w:w="100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0" w:type="dxa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414,34</w:t>
            </w:r>
          </w:p>
        </w:tc>
        <w:tc>
          <w:tcPr>
            <w:tcW w:w="155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8.286,80</w:t>
            </w:r>
          </w:p>
        </w:tc>
      </w:tr>
      <w:tr w:rsidR="00A35BCD" w:rsidRPr="00736EAA" w:rsidTr="00A35BCD">
        <w:trPr>
          <w:cantSplit/>
          <w:trHeight w:val="289"/>
          <w:jc w:val="center"/>
        </w:trPr>
        <w:tc>
          <w:tcPr>
            <w:tcW w:w="6910" w:type="dxa"/>
            <w:gridSpan w:val="4"/>
            <w:noWrap/>
            <w:vAlign w:val="center"/>
          </w:tcPr>
          <w:p w:rsidR="00A35BCD" w:rsidRPr="00736EAA" w:rsidRDefault="00A35BCD" w:rsidP="00A35BC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 GERAL</w:t>
            </w:r>
          </w:p>
        </w:tc>
        <w:tc>
          <w:tcPr>
            <w:tcW w:w="1550" w:type="dxa"/>
            <w:noWrap/>
            <w:vAlign w:val="center"/>
          </w:tcPr>
          <w:p w:rsidR="00A35BCD" w:rsidRPr="00736EAA" w:rsidRDefault="00F048AB" w:rsidP="00A35B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EAA">
              <w:rPr>
                <w:rFonts w:ascii="Arial" w:hAnsi="Arial" w:cs="Arial"/>
                <w:color w:val="000000"/>
                <w:sz w:val="18"/>
                <w:szCs w:val="18"/>
              </w:rPr>
              <w:t>122.660,22</w:t>
            </w:r>
          </w:p>
        </w:tc>
      </w:tr>
    </w:tbl>
    <w:p w:rsidR="00A35BCD" w:rsidRPr="00736EAA" w:rsidRDefault="00A35BCD" w:rsidP="0066754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35BCD" w:rsidRPr="00736EAA" w:rsidRDefault="00A35BCD" w:rsidP="0066754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C66282" w:rsidRPr="00736EAA" w:rsidRDefault="00C66282" w:rsidP="00A35BCD">
      <w:pPr>
        <w:numPr>
          <w:ilvl w:val="1"/>
          <w:numId w:val="35"/>
        </w:numPr>
        <w:autoSpaceDE w:val="0"/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</w:rPr>
        <w:t>DAS JUSTIFICATIVAS:</w:t>
      </w:r>
    </w:p>
    <w:p w:rsidR="00C66282" w:rsidRPr="00736EAA" w:rsidRDefault="00C66282" w:rsidP="00A35BCD">
      <w:pPr>
        <w:numPr>
          <w:ilvl w:val="2"/>
          <w:numId w:val="35"/>
        </w:numPr>
        <w:autoSpaceDE w:val="0"/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  <w:u w:val="single"/>
        </w:rPr>
        <w:t>DA NECESSIDADE E QUANTITATIVO DO OBJETO</w:t>
      </w:r>
      <w:r w:rsidRPr="00736EAA">
        <w:rPr>
          <w:rFonts w:ascii="Arial" w:hAnsi="Arial" w:cs="Arial"/>
          <w:color w:val="000000"/>
          <w:sz w:val="20"/>
          <w:szCs w:val="20"/>
        </w:rPr>
        <w:t xml:space="preserve">: Os reagentes descritos neste termo de referência são </w:t>
      </w:r>
      <w:proofErr w:type="gramStart"/>
      <w:r w:rsidRPr="00736EAA">
        <w:rPr>
          <w:rFonts w:ascii="Arial" w:hAnsi="Arial" w:cs="Arial"/>
          <w:color w:val="000000"/>
          <w:sz w:val="20"/>
          <w:szCs w:val="20"/>
        </w:rPr>
        <w:t>essenciais para a realização de exames preliminares de identificação de substâncias entorpecentes, etapa</w:t>
      </w:r>
      <w:proofErr w:type="gramEnd"/>
      <w:r w:rsidRPr="00736EAA">
        <w:rPr>
          <w:rFonts w:ascii="Arial" w:hAnsi="Arial" w:cs="Arial"/>
          <w:color w:val="000000"/>
          <w:sz w:val="20"/>
          <w:szCs w:val="20"/>
        </w:rPr>
        <w:t xml:space="preserve"> fundamental no combate ao tráfico de drogas. O quantitativo solicitado tem como objetivo atender as necessidades d</w:t>
      </w:r>
      <w:r w:rsidR="006D0958" w:rsidRPr="00736EAA">
        <w:rPr>
          <w:rFonts w:ascii="Arial" w:hAnsi="Arial" w:cs="Arial"/>
          <w:color w:val="000000"/>
          <w:sz w:val="20"/>
          <w:szCs w:val="20"/>
        </w:rPr>
        <w:t>a Superintendência Regional de P</w:t>
      </w:r>
      <w:r w:rsidRPr="00736EAA">
        <w:rPr>
          <w:rFonts w:ascii="Arial" w:hAnsi="Arial" w:cs="Arial"/>
          <w:color w:val="000000"/>
          <w:sz w:val="20"/>
          <w:szCs w:val="20"/>
        </w:rPr>
        <w:t>olícia Federal no Rio de Janeiro e de suas Delegacias descentralizadas</w:t>
      </w:r>
      <w:r w:rsidR="008F3A90" w:rsidRPr="00736EAA">
        <w:rPr>
          <w:rFonts w:ascii="Arial" w:hAnsi="Arial" w:cs="Arial"/>
          <w:color w:val="000000"/>
          <w:sz w:val="20"/>
          <w:szCs w:val="20"/>
        </w:rPr>
        <w:t xml:space="preserve">; e da 5º Superintendência de Polícia Rodoviária Federal no Rio de Janeiro, de suas Delegacias descentralizadas e Unidades de Operações Policiais, </w:t>
      </w:r>
      <w:r w:rsidRPr="00736EAA">
        <w:rPr>
          <w:rFonts w:ascii="Arial" w:hAnsi="Arial" w:cs="Arial"/>
          <w:color w:val="000000"/>
          <w:sz w:val="20"/>
          <w:szCs w:val="20"/>
        </w:rPr>
        <w:t>pelo período de validade dos produtos.</w:t>
      </w:r>
    </w:p>
    <w:p w:rsidR="00C66282" w:rsidRPr="00736EAA" w:rsidRDefault="00C66282" w:rsidP="00A35BCD">
      <w:pPr>
        <w:numPr>
          <w:ilvl w:val="2"/>
          <w:numId w:val="35"/>
        </w:numPr>
        <w:autoSpaceDE w:val="0"/>
        <w:spacing w:after="320" w:line="276" w:lineRule="auto"/>
        <w:ind w:left="1225" w:hanging="505"/>
        <w:jc w:val="both"/>
        <w:rPr>
          <w:rFonts w:ascii="Arial" w:hAnsi="Arial" w:cs="Arial"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  <w:u w:val="single"/>
        </w:rPr>
        <w:t>DA QUANTIDADE DE ORÇAMENTOS</w:t>
      </w:r>
      <w:r w:rsidRPr="00736EAA">
        <w:rPr>
          <w:rFonts w:ascii="Arial" w:hAnsi="Arial" w:cs="Arial"/>
          <w:color w:val="000000"/>
          <w:sz w:val="20"/>
          <w:szCs w:val="20"/>
        </w:rPr>
        <w:t>: Por se tratarem de produtos muito específicos para a realização de análises pouco usuais fora do âmbito das forças policiais, foi encontrado um único fornecedor no Brasil deste tipo de testes.</w:t>
      </w:r>
    </w:p>
    <w:p w:rsidR="00F06E8F" w:rsidRPr="00736EAA" w:rsidRDefault="00F06E8F" w:rsidP="00F06E8F">
      <w:pPr>
        <w:numPr>
          <w:ilvl w:val="2"/>
          <w:numId w:val="37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 xml:space="preserve">Justifica-se a opção pela utilização do sistema de registro de preços devido a contingenciamento orçamentário, conforme entendimento expresso no parecer 125/2010/DECOR/CGU/AGU, e ao previsto no </w:t>
      </w:r>
      <w:proofErr w:type="spellStart"/>
      <w:r w:rsidRPr="00736EAA">
        <w:rPr>
          <w:rFonts w:ascii="Arial" w:hAnsi="Arial" w:cs="Arial"/>
          <w:sz w:val="20"/>
          <w:szCs w:val="20"/>
        </w:rPr>
        <w:t>Art</w:t>
      </w:r>
      <w:proofErr w:type="spellEnd"/>
      <w:r w:rsidRPr="00736EAA">
        <w:rPr>
          <w:rFonts w:ascii="Arial" w:hAnsi="Arial" w:cs="Arial"/>
          <w:sz w:val="20"/>
          <w:szCs w:val="20"/>
        </w:rPr>
        <w:t xml:space="preserve"> º </w:t>
      </w:r>
      <w:proofErr w:type="gramStart"/>
      <w:r w:rsidRPr="00736EAA">
        <w:rPr>
          <w:rFonts w:ascii="Arial" w:hAnsi="Arial" w:cs="Arial"/>
          <w:sz w:val="20"/>
          <w:szCs w:val="20"/>
        </w:rPr>
        <w:t>3</w:t>
      </w:r>
      <w:proofErr w:type="gramEnd"/>
      <w:r w:rsidRPr="00736EAA">
        <w:rPr>
          <w:rFonts w:ascii="Arial" w:hAnsi="Arial" w:cs="Arial"/>
          <w:sz w:val="20"/>
          <w:szCs w:val="20"/>
        </w:rPr>
        <w:t>, III do Decreto nº 7.892, de 2013, ou seja, “</w:t>
      </w:r>
      <w:r w:rsidRPr="00736EAA">
        <w:rPr>
          <w:rFonts w:ascii="Arial" w:hAnsi="Arial" w:cs="Arial"/>
          <w:color w:val="000000"/>
          <w:sz w:val="20"/>
          <w:szCs w:val="20"/>
        </w:rPr>
        <w:t>quando for conveniente a aquisição de bens ou a contratação de serviços para atendimento a mais de um órgão ou entidade, ou a programas de governo”.</w:t>
      </w:r>
    </w:p>
    <w:p w:rsidR="00C66282" w:rsidRPr="00736EAA" w:rsidRDefault="00C66282" w:rsidP="00A35BCD">
      <w:pPr>
        <w:numPr>
          <w:ilvl w:val="0"/>
          <w:numId w:val="35"/>
        </w:numPr>
        <w:autoSpaceDE w:val="0"/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b/>
          <w:color w:val="000000"/>
          <w:sz w:val="20"/>
          <w:szCs w:val="20"/>
        </w:rPr>
        <w:t>– CLASSIFICAÇÃO DOS BENS COMUNS</w:t>
      </w:r>
    </w:p>
    <w:p w:rsidR="00C66282" w:rsidRPr="00D1127E" w:rsidRDefault="00C66282" w:rsidP="00A35BCD">
      <w:pPr>
        <w:numPr>
          <w:ilvl w:val="1"/>
          <w:numId w:val="35"/>
        </w:numPr>
        <w:autoSpaceDE w:val="0"/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</w:rPr>
        <w:t>A natureza do objeto a ser contratado é comum nos termos do parágrafo único, do art. 1º, da Lei 10.520, de 2002.</w:t>
      </w:r>
    </w:p>
    <w:p w:rsidR="00D1127E" w:rsidRPr="00736EAA" w:rsidRDefault="00D1127E" w:rsidP="00D1127E">
      <w:pPr>
        <w:autoSpaceDE w:val="0"/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37533" w:rsidRPr="00736EAA" w:rsidRDefault="00736EAA" w:rsidP="00A37533">
      <w:pPr>
        <w:numPr>
          <w:ilvl w:val="0"/>
          <w:numId w:val="35"/>
        </w:numPr>
        <w:autoSpaceDE w:val="0"/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</w:rPr>
        <w:lastRenderedPageBreak/>
        <w:t xml:space="preserve">– </w:t>
      </w:r>
      <w:r w:rsidRPr="00736EAA">
        <w:rPr>
          <w:rFonts w:ascii="Arial" w:hAnsi="Arial" w:cs="Arial"/>
          <w:b/>
          <w:color w:val="000000"/>
          <w:sz w:val="20"/>
          <w:szCs w:val="20"/>
        </w:rPr>
        <w:t>CRITÉRIOS DE SUSTENTABILIDADE AMBIENTAL</w:t>
      </w:r>
    </w:p>
    <w:p w:rsidR="00A37533" w:rsidRPr="00736EAA" w:rsidRDefault="00A37533" w:rsidP="00A37533">
      <w:pPr>
        <w:autoSpaceDE w:val="0"/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b/>
          <w:color w:val="000000"/>
          <w:sz w:val="20"/>
          <w:szCs w:val="20"/>
        </w:rPr>
        <w:t>3.1</w:t>
      </w:r>
      <w:r w:rsidRPr="00736EAA">
        <w:rPr>
          <w:rFonts w:ascii="Arial" w:hAnsi="Arial" w:cs="Arial"/>
          <w:b/>
          <w:color w:val="000000"/>
        </w:rPr>
        <w:t xml:space="preserve"> </w:t>
      </w:r>
      <w:r w:rsidRPr="00736EAA">
        <w:rPr>
          <w:rFonts w:ascii="Arial" w:hAnsi="Arial" w:cs="Arial"/>
          <w:color w:val="000000"/>
          <w:sz w:val="20"/>
          <w:szCs w:val="20"/>
        </w:rPr>
        <w:t xml:space="preserve">Conforme previsão da IN 01 SLTI/MPOG, de 19/01/2010, Capítulo III - Dos Bens e Serviços, </w:t>
      </w:r>
      <w:proofErr w:type="spellStart"/>
      <w:r w:rsidRPr="00736EAA">
        <w:rPr>
          <w:rFonts w:ascii="Arial" w:hAnsi="Arial" w:cs="Arial"/>
          <w:color w:val="000000"/>
          <w:sz w:val="20"/>
          <w:szCs w:val="20"/>
        </w:rPr>
        <w:t>art</w:t>
      </w:r>
      <w:proofErr w:type="spellEnd"/>
      <w:r w:rsidRPr="00736EAA">
        <w:rPr>
          <w:rFonts w:ascii="Arial" w:hAnsi="Arial" w:cs="Arial"/>
          <w:color w:val="000000"/>
          <w:sz w:val="20"/>
          <w:szCs w:val="20"/>
        </w:rPr>
        <w:t xml:space="preserve"> 5º,</w:t>
      </w:r>
      <w:proofErr w:type="gramStart"/>
      <w:r w:rsidRPr="00736EAA"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gramEnd"/>
      <w:r w:rsidRPr="00736EAA">
        <w:rPr>
          <w:rFonts w:ascii="Arial" w:hAnsi="Arial" w:cs="Arial"/>
          <w:color w:val="000000"/>
          <w:sz w:val="20"/>
          <w:szCs w:val="20"/>
        </w:rPr>
        <w:t>item III, Os bens devem ser, preferencialmente, acondicionados em embalagem individual adequada, com o menor volume possível, que utilize materiais recicláveis, de forma a garantir a máxima proteção durante o transporte e armazenamento.</w:t>
      </w:r>
    </w:p>
    <w:p w:rsidR="00C66282" w:rsidRPr="00736EAA" w:rsidRDefault="00C66282" w:rsidP="00A35BCD">
      <w:pPr>
        <w:pStyle w:val="PargrafodaLista"/>
        <w:numPr>
          <w:ilvl w:val="0"/>
          <w:numId w:val="35"/>
        </w:numPr>
        <w:spacing w:before="240" w:after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36EAA">
        <w:rPr>
          <w:rFonts w:ascii="Arial" w:hAnsi="Arial" w:cs="Arial"/>
          <w:b/>
          <w:bCs/>
          <w:color w:val="000000"/>
          <w:sz w:val="20"/>
          <w:szCs w:val="20"/>
        </w:rPr>
        <w:t>ENTREGA E CRITÉRIOS DE ACEITAÇÃO DO OBJETO.</w:t>
      </w:r>
    </w:p>
    <w:p w:rsidR="00C66282" w:rsidRPr="00736EAA" w:rsidRDefault="00C66282" w:rsidP="00150182">
      <w:pPr>
        <w:pStyle w:val="PargrafodaLista"/>
        <w:spacing w:after="120" w:line="276" w:lineRule="auto"/>
        <w:ind w:left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6282" w:rsidRPr="00736EAA" w:rsidRDefault="00C66282" w:rsidP="00A35BCD">
      <w:pPr>
        <w:pStyle w:val="PargrafodaLista"/>
        <w:numPr>
          <w:ilvl w:val="1"/>
          <w:numId w:val="35"/>
        </w:num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36EAA">
        <w:rPr>
          <w:rFonts w:ascii="Arial" w:hAnsi="Arial" w:cs="Arial"/>
          <w:iCs/>
          <w:sz w:val="20"/>
          <w:szCs w:val="20"/>
        </w:rPr>
        <w:t>O prazo máximo de entrega dos bens é de 30 (trinta) dias, contados do recebimento da nota de empenho, em remessa única, no seguinte endereço Avenida Rodrigues Alves, 01 Centro – Rio de Janeiro/RJ.</w:t>
      </w:r>
    </w:p>
    <w:p w:rsidR="00C66282" w:rsidRPr="00736EAA" w:rsidRDefault="00C66282" w:rsidP="003D69A5">
      <w:pPr>
        <w:pStyle w:val="PargrafodaLista"/>
        <w:spacing w:before="240" w:after="120" w:line="276" w:lineRule="auto"/>
        <w:ind w:left="432"/>
        <w:jc w:val="both"/>
        <w:rPr>
          <w:rFonts w:ascii="Arial" w:hAnsi="Arial" w:cs="Arial"/>
          <w:bCs/>
          <w:sz w:val="20"/>
          <w:szCs w:val="20"/>
        </w:rPr>
      </w:pPr>
    </w:p>
    <w:p w:rsidR="00C66282" w:rsidRPr="00736EAA" w:rsidRDefault="00C66282" w:rsidP="00A35BCD">
      <w:pPr>
        <w:pStyle w:val="PargrafodaLista"/>
        <w:numPr>
          <w:ilvl w:val="1"/>
          <w:numId w:val="35"/>
        </w:numPr>
        <w:spacing w:after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</w:rPr>
        <w:t xml:space="preserve">Os bens serão recebidos provisoriamente no prazo de 05 (cinco) dias, pelo responsável pelo acompanhamento e fiscalização do contrato, para efeito de posterior verificação de sua conformidade com as especificações constantes neste Termo de Referência e na proposta. </w:t>
      </w:r>
    </w:p>
    <w:p w:rsidR="00C66282" w:rsidRPr="00736EAA" w:rsidRDefault="00C66282" w:rsidP="00150182">
      <w:pPr>
        <w:pStyle w:val="PargrafodaLista"/>
        <w:spacing w:after="120" w:line="276" w:lineRule="auto"/>
        <w:ind w:left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6282" w:rsidRPr="00736EAA" w:rsidRDefault="00C66282" w:rsidP="00A35BCD">
      <w:pPr>
        <w:pStyle w:val="PargrafodaLista"/>
        <w:numPr>
          <w:ilvl w:val="1"/>
          <w:numId w:val="35"/>
        </w:numPr>
        <w:spacing w:before="240"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36EAA">
        <w:rPr>
          <w:rFonts w:ascii="Arial" w:hAnsi="Arial" w:cs="Arial"/>
          <w:bCs/>
          <w:color w:val="000000"/>
          <w:sz w:val="20"/>
          <w:szCs w:val="20"/>
        </w:rPr>
        <w:t>Os bens poderão ser rejeitados, no todo ou em parte, quando em desacordo com as especificações constantes neste Termo de Referência e na proposta, devendo ser substituídos no prazo de 10(dez) dias, a contar da notificação da contratada, às suas custas, sem prejuízo da aplicação das penalidades.</w:t>
      </w:r>
    </w:p>
    <w:p w:rsidR="00C66282" w:rsidRPr="00736EAA" w:rsidRDefault="00C66282" w:rsidP="003D69A5">
      <w:pPr>
        <w:pStyle w:val="PargrafodaLista"/>
        <w:spacing w:before="240" w:after="120" w:line="276" w:lineRule="auto"/>
        <w:ind w:left="432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C66282" w:rsidRPr="00736EAA" w:rsidRDefault="00C66282" w:rsidP="00A35BCD">
      <w:pPr>
        <w:numPr>
          <w:ilvl w:val="1"/>
          <w:numId w:val="35"/>
        </w:numPr>
        <w:rPr>
          <w:rFonts w:ascii="Arial" w:hAnsi="Arial" w:cs="Arial"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</w:rPr>
        <w:t>Os bens poderão ser rejeitados, no todo ou em parte, quando em desacordo com as especificações constantes neste Termo de Referência e na proposta, devendo ser substituídos no prazo de 10 (dez) dias, a contar da notificação da contratada, às suas custas, sem prejuízo da aplicação das penalidades.</w:t>
      </w:r>
    </w:p>
    <w:p w:rsidR="00C66282" w:rsidRPr="00736EAA" w:rsidRDefault="00C66282" w:rsidP="003D69A5">
      <w:pPr>
        <w:pStyle w:val="PargrafodaLista"/>
        <w:spacing w:after="120" w:line="276" w:lineRule="auto"/>
        <w:ind w:left="432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C66282" w:rsidRPr="00736EAA" w:rsidRDefault="00C66282" w:rsidP="00A35BCD">
      <w:pPr>
        <w:pStyle w:val="PargrafodaLista"/>
        <w:numPr>
          <w:ilvl w:val="2"/>
          <w:numId w:val="35"/>
        </w:numPr>
        <w:spacing w:after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C66282" w:rsidRPr="00736EAA" w:rsidRDefault="00C66282" w:rsidP="003D69A5">
      <w:pPr>
        <w:pStyle w:val="PargrafodaLista"/>
        <w:spacing w:after="120" w:line="276" w:lineRule="auto"/>
        <w:ind w:left="122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6282" w:rsidRPr="00736EAA" w:rsidRDefault="00C66282" w:rsidP="00A35BCD">
      <w:pPr>
        <w:pStyle w:val="PargrafodaLista"/>
        <w:numPr>
          <w:ilvl w:val="1"/>
          <w:numId w:val="35"/>
        </w:numPr>
        <w:spacing w:after="12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  <w:lang w:eastAsia="en-US"/>
        </w:rPr>
        <w:t>O recebimento provisório ou definitivo do objeto não exclui a responsabilidade da contratada pelos prejuízos resultantes da incorreta execução do contrato.</w:t>
      </w:r>
    </w:p>
    <w:p w:rsidR="00C66282" w:rsidRPr="00736EAA" w:rsidRDefault="00C66282" w:rsidP="00A35BCD">
      <w:pPr>
        <w:numPr>
          <w:ilvl w:val="0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>DAS OBRIGAÇÕES DA CONTRATANTE</w:t>
      </w:r>
    </w:p>
    <w:p w:rsidR="00C66282" w:rsidRPr="00736EAA" w:rsidRDefault="00C66282" w:rsidP="00A35BCD">
      <w:pPr>
        <w:numPr>
          <w:ilvl w:val="1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São obrigações da Contratante: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proofErr w:type="gramStart"/>
      <w:r w:rsidRPr="00736EAA">
        <w:rPr>
          <w:rFonts w:ascii="Arial" w:hAnsi="Arial" w:cs="Arial"/>
          <w:sz w:val="20"/>
          <w:szCs w:val="20"/>
        </w:rPr>
        <w:t>receber</w:t>
      </w:r>
      <w:proofErr w:type="gramEnd"/>
      <w:r w:rsidRPr="00736EAA">
        <w:rPr>
          <w:rFonts w:ascii="Arial" w:hAnsi="Arial" w:cs="Arial"/>
          <w:sz w:val="20"/>
          <w:szCs w:val="20"/>
        </w:rPr>
        <w:t xml:space="preserve"> o objeto no prazo e condições estabelecidas no Edital e seus anexos;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proofErr w:type="gramStart"/>
      <w:r w:rsidRPr="00736EAA">
        <w:rPr>
          <w:rFonts w:ascii="Arial" w:hAnsi="Arial" w:cs="Arial"/>
          <w:sz w:val="20"/>
          <w:szCs w:val="20"/>
          <w:lang w:eastAsia="en-US"/>
        </w:rPr>
        <w:t>verificar</w:t>
      </w:r>
      <w:proofErr w:type="gramEnd"/>
      <w:r w:rsidRPr="00736EAA">
        <w:rPr>
          <w:rFonts w:ascii="Arial" w:hAnsi="Arial" w:cs="Arial"/>
          <w:sz w:val="20"/>
          <w:szCs w:val="20"/>
          <w:lang w:eastAsia="en-US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proofErr w:type="gramStart"/>
      <w:r w:rsidRPr="00736EAA">
        <w:rPr>
          <w:rFonts w:ascii="Arial" w:hAnsi="Arial" w:cs="Arial"/>
          <w:sz w:val="20"/>
          <w:szCs w:val="20"/>
        </w:rPr>
        <w:t>comunicar</w:t>
      </w:r>
      <w:proofErr w:type="gramEnd"/>
      <w:r w:rsidRPr="00736EAA">
        <w:rPr>
          <w:rFonts w:ascii="Arial" w:hAnsi="Arial" w:cs="Arial"/>
          <w:sz w:val="20"/>
          <w:szCs w:val="20"/>
        </w:rPr>
        <w:t xml:space="preserve"> à Contratada, por escrito, sobre imperfeições, falhas ou irregularidades verificadas no objeto fornecido, para que seja substituído, reparado ou corrigido;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proofErr w:type="gramStart"/>
      <w:r w:rsidRPr="00736EAA">
        <w:rPr>
          <w:rFonts w:ascii="Arial" w:hAnsi="Arial" w:cs="Arial"/>
          <w:sz w:val="20"/>
          <w:szCs w:val="20"/>
          <w:lang w:eastAsia="en-US"/>
        </w:rPr>
        <w:t>acompanhar</w:t>
      </w:r>
      <w:proofErr w:type="gramEnd"/>
      <w:r w:rsidRPr="00736EAA">
        <w:rPr>
          <w:rFonts w:ascii="Arial" w:hAnsi="Arial" w:cs="Arial"/>
          <w:sz w:val="20"/>
          <w:szCs w:val="20"/>
          <w:lang w:eastAsia="en-US"/>
        </w:rPr>
        <w:t xml:space="preserve"> e fiscalizar o cumprimento das obrigações da Contratada, através de comissão/servidor especialmente designado;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proofErr w:type="gramStart"/>
      <w:r w:rsidRPr="00736EAA">
        <w:rPr>
          <w:rFonts w:ascii="Arial" w:hAnsi="Arial" w:cs="Arial"/>
          <w:sz w:val="20"/>
          <w:szCs w:val="20"/>
        </w:rPr>
        <w:t>efetuar</w:t>
      </w:r>
      <w:proofErr w:type="gramEnd"/>
      <w:r w:rsidRPr="00736EAA">
        <w:rPr>
          <w:rFonts w:ascii="Arial" w:hAnsi="Arial" w:cs="Arial"/>
          <w:sz w:val="20"/>
          <w:szCs w:val="20"/>
        </w:rPr>
        <w:t xml:space="preserve"> o pagamento à Contratada</w:t>
      </w:r>
      <w:r w:rsidRPr="00736EAA">
        <w:rPr>
          <w:rFonts w:ascii="Arial" w:hAnsi="Arial" w:cs="Arial"/>
          <w:b/>
          <w:sz w:val="20"/>
          <w:szCs w:val="20"/>
        </w:rPr>
        <w:t xml:space="preserve"> </w:t>
      </w:r>
      <w:r w:rsidRPr="00736EAA">
        <w:rPr>
          <w:rFonts w:ascii="Arial" w:hAnsi="Arial" w:cs="Arial"/>
          <w:sz w:val="20"/>
          <w:szCs w:val="20"/>
        </w:rPr>
        <w:t>no valor correspondente ao fornecimento do objeto, no prazo e forma estabelecidos no Edital e seus anexos;</w:t>
      </w:r>
    </w:p>
    <w:p w:rsidR="00C66282" w:rsidRPr="00736EAA" w:rsidRDefault="00C66282" w:rsidP="00A35BCD">
      <w:pPr>
        <w:numPr>
          <w:ilvl w:val="1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lastRenderedPageBreak/>
        <w:t>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C66282" w:rsidRPr="00736EAA" w:rsidRDefault="00C66282" w:rsidP="00A35BCD">
      <w:pPr>
        <w:numPr>
          <w:ilvl w:val="0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b/>
          <w:sz w:val="20"/>
          <w:szCs w:val="20"/>
        </w:rPr>
        <w:t>OBRIGAÇÕES DA CONTRATADA</w:t>
      </w:r>
    </w:p>
    <w:p w:rsidR="00C66282" w:rsidRPr="00736EAA" w:rsidRDefault="00C66282" w:rsidP="00A35BCD">
      <w:pPr>
        <w:numPr>
          <w:ilvl w:val="1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A Contratada deve cumprir todas as obrigações constantes no Edital, seus anexos e sua proposta, assumindo como exclusivamente seus os riscos e as despesas decorrentes da boa e perfeita execução do objeto e, ainda: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sz w:val="20"/>
          <w:szCs w:val="20"/>
        </w:rPr>
      </w:pPr>
      <w:proofErr w:type="gramStart"/>
      <w:r w:rsidRPr="00736EAA">
        <w:rPr>
          <w:rFonts w:ascii="Arial" w:hAnsi="Arial" w:cs="Arial"/>
          <w:sz w:val="20"/>
          <w:szCs w:val="20"/>
        </w:rPr>
        <w:t>efetuar</w:t>
      </w:r>
      <w:proofErr w:type="gramEnd"/>
      <w:r w:rsidRPr="00736EAA">
        <w:rPr>
          <w:rFonts w:ascii="Arial" w:hAnsi="Arial" w:cs="Arial"/>
          <w:sz w:val="20"/>
          <w:szCs w:val="20"/>
        </w:rPr>
        <w:t xml:space="preserve"> a entrega do objeto em perfeitas condições, conforme especificações, prazo e local constantes no Edital e seus anexos, acompanhado da respectiva nota fiscal, na qual constarão as indicações referentes a: marca, fabricante, Os itens 1, 2 e 3 deverão estar acompanhados do manual do usuário e com a relação da rede de assistência técnica autorizada;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sz w:val="20"/>
          <w:szCs w:val="20"/>
        </w:rPr>
      </w:pPr>
      <w:proofErr w:type="gramStart"/>
      <w:r w:rsidRPr="00736EAA">
        <w:rPr>
          <w:rFonts w:ascii="Arial" w:hAnsi="Arial" w:cs="Arial"/>
          <w:sz w:val="20"/>
          <w:szCs w:val="20"/>
        </w:rPr>
        <w:t>responsabilizar</w:t>
      </w:r>
      <w:proofErr w:type="gramEnd"/>
      <w:r w:rsidRPr="00736EAA">
        <w:rPr>
          <w:rFonts w:ascii="Arial" w:hAnsi="Arial" w:cs="Arial"/>
          <w:sz w:val="20"/>
          <w:szCs w:val="20"/>
        </w:rPr>
        <w:t xml:space="preserve">-se pelos vícios e danos decorrentes do objeto, de acordo com os artigos 12, 13 e </w:t>
      </w:r>
      <w:smartTag w:uri="urn:schemas-microsoft-com:office:smarttags" w:element="metricconverter">
        <w:smartTagPr>
          <w:attr w:name="ProductID" w:val="1993, a"/>
        </w:smartTagPr>
        <w:r w:rsidRPr="00736EAA">
          <w:rPr>
            <w:rFonts w:ascii="Arial" w:hAnsi="Arial" w:cs="Arial"/>
            <w:sz w:val="20"/>
            <w:szCs w:val="20"/>
          </w:rPr>
          <w:t>17 a</w:t>
        </w:r>
      </w:smartTag>
      <w:r w:rsidRPr="00736EAA">
        <w:rPr>
          <w:rFonts w:ascii="Arial" w:hAnsi="Arial" w:cs="Arial"/>
          <w:sz w:val="20"/>
          <w:szCs w:val="20"/>
        </w:rPr>
        <w:t xml:space="preserve"> 27, do Código de Defesa do Consumidor (Lei nº 8.078, de 1990);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substituir, reparar ou corrigir, às suas expensas, no prazo fixado neste Termo de Referência, o objeto com avarias ou defeitos;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comunicar à Contratante, no prazo máximo de 24 (vinte e quatro) horas que antecede a data da entrega, os motivos que impossibilitem o cumprimento do prazo previsto, com a devida comprovação;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manter, durante toda a execução do contrato, em compatibilidade com as obrigações assumidas, todas as condições de habilitação e qualificação exigidas na licitação;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indicar preposto para representá-la durante a execução do contrato.</w:t>
      </w:r>
    </w:p>
    <w:p w:rsidR="00C66282" w:rsidRPr="00736EAA" w:rsidRDefault="00C66282" w:rsidP="00A35BCD">
      <w:pPr>
        <w:numPr>
          <w:ilvl w:val="1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A Contratada estará obrigada ao cumprimento do prazo de, no mínimo, 12 (doze) meses de garantia para os produtos fornecidos (itens 1, 2 e 3), contados a partir do primeiro dia útil após a data do atesto definitivo dos mesmos.</w:t>
      </w:r>
    </w:p>
    <w:p w:rsidR="00C66282" w:rsidRPr="00736EAA" w:rsidRDefault="00C66282" w:rsidP="00A35BCD">
      <w:pPr>
        <w:numPr>
          <w:ilvl w:val="0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36EAA">
        <w:rPr>
          <w:rFonts w:ascii="Arial" w:hAnsi="Arial" w:cs="Arial"/>
          <w:b/>
          <w:color w:val="000000"/>
          <w:sz w:val="20"/>
          <w:szCs w:val="20"/>
        </w:rPr>
        <w:t>DA SUBCONTRATAÇÃO</w:t>
      </w:r>
    </w:p>
    <w:p w:rsidR="00C66282" w:rsidRPr="00736EAA" w:rsidRDefault="00C66282" w:rsidP="00A35BCD">
      <w:pPr>
        <w:numPr>
          <w:ilvl w:val="1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Não será admitida a subcontratação do objeto licitatório.</w:t>
      </w:r>
    </w:p>
    <w:p w:rsidR="007F158F" w:rsidRPr="00736EAA" w:rsidRDefault="007F158F" w:rsidP="007F158F">
      <w:pPr>
        <w:numPr>
          <w:ilvl w:val="0"/>
          <w:numId w:val="35"/>
        </w:numPr>
        <w:spacing w:after="120" w:line="276" w:lineRule="auto"/>
        <w:ind w:right="-15"/>
        <w:jc w:val="both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736EAA">
        <w:rPr>
          <w:rFonts w:ascii="Arial" w:hAnsi="Arial" w:cs="Arial"/>
          <w:b/>
          <w:color w:val="000000"/>
          <w:sz w:val="20"/>
          <w:szCs w:val="20"/>
          <w:lang w:eastAsia="en-US"/>
        </w:rPr>
        <w:t>ALTERAÇÃO SUBJETIVA</w:t>
      </w:r>
    </w:p>
    <w:p w:rsidR="007F158F" w:rsidRPr="00736EAA" w:rsidRDefault="007F158F" w:rsidP="007F158F">
      <w:pPr>
        <w:numPr>
          <w:ilvl w:val="1"/>
          <w:numId w:val="35"/>
        </w:numPr>
        <w:spacing w:after="120" w:line="276" w:lineRule="auto"/>
        <w:ind w:right="-15"/>
        <w:jc w:val="both"/>
        <w:rPr>
          <w:rFonts w:ascii="Arial" w:hAnsi="Arial" w:cs="Arial"/>
          <w:sz w:val="20"/>
          <w:szCs w:val="20"/>
          <w:lang w:eastAsia="en-US"/>
        </w:rPr>
      </w:pPr>
      <w:r w:rsidRPr="00736EAA">
        <w:rPr>
          <w:rFonts w:ascii="Arial" w:hAnsi="Arial" w:cs="Arial"/>
          <w:sz w:val="20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C66282" w:rsidRPr="00736EAA" w:rsidRDefault="00C66282" w:rsidP="00A35BCD">
      <w:pPr>
        <w:numPr>
          <w:ilvl w:val="0"/>
          <w:numId w:val="35"/>
        </w:numPr>
        <w:spacing w:before="240" w:after="120" w:line="276" w:lineRule="auto"/>
        <w:ind w:right="-17"/>
        <w:jc w:val="both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736EAA">
        <w:rPr>
          <w:rFonts w:ascii="Arial" w:hAnsi="Arial" w:cs="Arial"/>
          <w:b/>
          <w:color w:val="000000"/>
          <w:sz w:val="20"/>
          <w:szCs w:val="20"/>
          <w:lang w:eastAsia="en-US"/>
        </w:rPr>
        <w:t>CONTROLE DA EXECUÇÃO</w:t>
      </w:r>
    </w:p>
    <w:p w:rsidR="00C66282" w:rsidRPr="00736EAA" w:rsidRDefault="00C66282" w:rsidP="00A35BCD">
      <w:pPr>
        <w:pStyle w:val="PargrafodaLista"/>
        <w:numPr>
          <w:ilvl w:val="1"/>
          <w:numId w:val="35"/>
        </w:numPr>
        <w:spacing w:before="240"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</w:rPr>
        <w:t xml:space="preserve">Nos termos do art. 67 Lei nº 8.666, de 1993, será designado representante para acompanhar e fiscalizar a entrega dos bens, anotando em registro próprio todas as </w:t>
      </w:r>
      <w:r w:rsidRPr="00736EAA">
        <w:rPr>
          <w:rFonts w:ascii="Arial" w:hAnsi="Arial" w:cs="Arial"/>
          <w:color w:val="000000"/>
          <w:sz w:val="20"/>
          <w:szCs w:val="20"/>
        </w:rPr>
        <w:lastRenderedPageBreak/>
        <w:t>ocorrências relacionadas com a execução e determinando o que for necessário à regularização de falhas ou defeitos observados.</w:t>
      </w:r>
    </w:p>
    <w:p w:rsidR="00C66282" w:rsidRPr="00736EAA" w:rsidRDefault="00C66282" w:rsidP="009A1099">
      <w:pPr>
        <w:pStyle w:val="PargrafodaLista"/>
        <w:spacing w:before="240" w:after="120" w:line="276" w:lineRule="auto"/>
        <w:ind w:left="432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C66282" w:rsidRPr="00736EAA" w:rsidRDefault="00C66282" w:rsidP="00A35BCD">
      <w:pPr>
        <w:pStyle w:val="PargrafodaLista"/>
        <w:numPr>
          <w:ilvl w:val="2"/>
          <w:numId w:val="35"/>
        </w:numPr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</w:rPr>
        <w:t>A critério da Administração poderá ser nomeada comissão, de no mínimo 03 (três) representantes, designados pela autoridade competente, para efetuar o recebimento dos equipamentos objeto da presente licitação.</w:t>
      </w:r>
    </w:p>
    <w:p w:rsidR="00C66282" w:rsidRPr="00736EAA" w:rsidRDefault="00C66282" w:rsidP="00A35BCD">
      <w:pPr>
        <w:numPr>
          <w:ilvl w:val="1"/>
          <w:numId w:val="35"/>
        </w:numPr>
        <w:spacing w:before="240" w:after="120" w:line="276" w:lineRule="auto"/>
        <w:ind w:left="0" w:right="-17" w:firstLine="54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36EAA">
        <w:rPr>
          <w:rFonts w:ascii="Arial" w:hAnsi="Arial" w:cs="Arial"/>
          <w:color w:val="000000"/>
          <w:sz w:val="20"/>
          <w:szCs w:val="20"/>
          <w:lang w:eastAsia="en-US"/>
        </w:rPr>
        <w:t xml:space="preserve">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736EAA">
        <w:rPr>
          <w:rFonts w:ascii="Arial" w:hAnsi="Arial" w:cs="Arial"/>
          <w:color w:val="000000"/>
          <w:sz w:val="20"/>
          <w:szCs w:val="20"/>
          <w:lang w:eastAsia="en-US"/>
        </w:rPr>
        <w:t>co-responsabilidade</w:t>
      </w:r>
      <w:proofErr w:type="spellEnd"/>
      <w:r w:rsidRPr="00736EAA">
        <w:rPr>
          <w:rFonts w:ascii="Arial" w:hAnsi="Arial" w:cs="Arial"/>
          <w:color w:val="000000"/>
          <w:sz w:val="20"/>
          <w:szCs w:val="20"/>
          <w:lang w:eastAsia="en-US"/>
        </w:rPr>
        <w:t xml:space="preserve"> da Administração ou de seus agentes e prepostos, de conformidade com o art. 70 da Lei nº 8.666, de 1993.</w:t>
      </w:r>
    </w:p>
    <w:p w:rsidR="00C66282" w:rsidRPr="00736EAA" w:rsidRDefault="00C66282" w:rsidP="00A35BCD">
      <w:pPr>
        <w:numPr>
          <w:ilvl w:val="1"/>
          <w:numId w:val="35"/>
        </w:numPr>
        <w:spacing w:after="120" w:line="276" w:lineRule="auto"/>
        <w:ind w:left="0" w:right="-17"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736EAA">
        <w:rPr>
          <w:rFonts w:ascii="Arial" w:hAnsi="Arial" w:cs="Arial"/>
          <w:color w:val="000000"/>
          <w:sz w:val="20"/>
          <w:szCs w:val="20"/>
          <w:lang w:eastAsia="en-US"/>
        </w:rPr>
        <w:t>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C66282" w:rsidRPr="00736EAA" w:rsidRDefault="00C66282" w:rsidP="00A35BCD">
      <w:pPr>
        <w:numPr>
          <w:ilvl w:val="0"/>
          <w:numId w:val="35"/>
        </w:numPr>
        <w:spacing w:after="120" w:line="276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b/>
          <w:sz w:val="20"/>
          <w:szCs w:val="20"/>
        </w:rPr>
        <w:t>DAS SANÇÕES ADMINISTRATIVAS</w:t>
      </w:r>
    </w:p>
    <w:p w:rsidR="00C66282" w:rsidRPr="00736EAA" w:rsidRDefault="00C66282" w:rsidP="00A35BCD">
      <w:pPr>
        <w:numPr>
          <w:ilvl w:val="1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Comete infração administrativa nos termos da Lei nº 8.666, de 1993 e da Lei nº 10.520, de 2002, a Contratada que: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proofErr w:type="spellStart"/>
      <w:r w:rsidRPr="00736EAA">
        <w:rPr>
          <w:rFonts w:ascii="Arial" w:hAnsi="Arial" w:cs="Arial"/>
          <w:sz w:val="20"/>
          <w:szCs w:val="20"/>
        </w:rPr>
        <w:t>inexecutar</w:t>
      </w:r>
      <w:proofErr w:type="spellEnd"/>
      <w:r w:rsidRPr="00736EAA">
        <w:rPr>
          <w:rFonts w:ascii="Arial" w:hAnsi="Arial" w:cs="Arial"/>
          <w:sz w:val="20"/>
          <w:szCs w:val="20"/>
        </w:rPr>
        <w:t xml:space="preserve"> total ou parcialmente qualquer das obrigações assumidas em decorrência da contratação;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ensejar o retardamento da execução do objeto;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fraudar na execução do contrato;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comportar-se de modo inidôneo;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cometer fraude fiscal;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não mantiver a proposta.</w:t>
      </w:r>
    </w:p>
    <w:p w:rsidR="00C66282" w:rsidRPr="00736EAA" w:rsidRDefault="00C66282" w:rsidP="00A35BCD">
      <w:pPr>
        <w:numPr>
          <w:ilvl w:val="1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A Contratada que cometer qualquer das infrações discriminadas no subitem acima ficará sujeita, sem prejuízo da responsabilidade civil e criminal, às seguintes sanções: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advertência por faltas leves, assim entendidas aquelas que não acarretem prejuízos significativos para a Contratante;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multa moratória de 1% (um por cento) por dia de atraso injustificado sobre o valor da parcela inadimplida, até o limite de 30 (trinta) dias;</w:t>
      </w:r>
    </w:p>
    <w:p w:rsidR="00C66282" w:rsidRPr="00736EAA" w:rsidRDefault="00C66282" w:rsidP="00A35BCD">
      <w:pPr>
        <w:numPr>
          <w:ilvl w:val="2"/>
          <w:numId w:val="35"/>
        </w:numPr>
        <w:spacing w:before="240"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multa compensatória de 10% (dez por cento) sobre o valor total do contrato, no caso de inexecução total do objeto;</w:t>
      </w:r>
    </w:p>
    <w:p w:rsidR="00C66282" w:rsidRPr="00736EAA" w:rsidRDefault="00C66282" w:rsidP="00A35BCD">
      <w:pPr>
        <w:numPr>
          <w:ilvl w:val="3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em caso de inexecução parcial, a multa compensatória, no mesmo percentual do subitem acima, será aplicada de forma proporcional à obrigação inadimplida;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lastRenderedPageBreak/>
        <w:t xml:space="preserve"> suspensão de licitar e impedimento de contratar com o órgão ou entidade Contratante, pelo prazo de até dois anos;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impedimento de licitar e contratar com a União com o consequente descredenciamento no SICAF pelo prazo de até cinco anos;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:rsidR="00C66282" w:rsidRPr="00736EAA" w:rsidRDefault="00C66282" w:rsidP="00A35BCD">
      <w:pPr>
        <w:numPr>
          <w:ilvl w:val="1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Também ficam sujeitas às penalidades do art. 87, III e IV da Lei nº 8.666, de 1993, a Contratada que: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tenha sofrido condenação definitiva por praticar, por meio dolosos, fraude fiscal no recolhimento de quaisquer tributos;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tenha praticado atos ilícitos visando a frustrar os objetivos da licitação;</w:t>
      </w:r>
    </w:p>
    <w:p w:rsidR="00C66282" w:rsidRPr="00736EAA" w:rsidRDefault="00C66282" w:rsidP="00A35BCD">
      <w:pPr>
        <w:numPr>
          <w:ilvl w:val="2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demonstre não possuir idoneidade para contratar com a Administração em virtude de atos ilícitos praticados.</w:t>
      </w:r>
    </w:p>
    <w:p w:rsidR="00C66282" w:rsidRPr="00736EAA" w:rsidRDefault="00C66282" w:rsidP="00A35BCD">
      <w:pPr>
        <w:numPr>
          <w:ilvl w:val="1"/>
          <w:numId w:val="35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:rsidR="00C66282" w:rsidRPr="00736EAA" w:rsidRDefault="00C66282" w:rsidP="00A35BCD">
      <w:pPr>
        <w:numPr>
          <w:ilvl w:val="1"/>
          <w:numId w:val="35"/>
        </w:numPr>
        <w:spacing w:after="120" w:line="360" w:lineRule="auto"/>
        <w:ind w:right="-15"/>
        <w:jc w:val="both"/>
        <w:rPr>
          <w:rFonts w:ascii="Arial" w:hAnsi="Arial" w:cs="Arial"/>
          <w:i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C66282" w:rsidRPr="00736EAA" w:rsidRDefault="00C66282" w:rsidP="00A35BCD">
      <w:pPr>
        <w:numPr>
          <w:ilvl w:val="1"/>
          <w:numId w:val="35"/>
        </w:numPr>
        <w:spacing w:after="240" w:line="360" w:lineRule="auto"/>
        <w:ind w:right="-15"/>
        <w:jc w:val="both"/>
        <w:rPr>
          <w:rFonts w:ascii="Arial" w:hAnsi="Arial" w:cs="Arial"/>
          <w:i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>As penalidades serão obrigatoriamente registradas no SICAF.</w:t>
      </w:r>
    </w:p>
    <w:p w:rsidR="00C66282" w:rsidRPr="00736EAA" w:rsidRDefault="00C66282" w:rsidP="007A27C6">
      <w:pPr>
        <w:spacing w:after="360"/>
        <w:ind w:left="360"/>
        <w:jc w:val="center"/>
        <w:rPr>
          <w:rFonts w:ascii="Arial" w:hAnsi="Arial" w:cs="Arial"/>
          <w:sz w:val="20"/>
          <w:szCs w:val="20"/>
        </w:rPr>
      </w:pPr>
      <w:r w:rsidRPr="00736EAA">
        <w:rPr>
          <w:rFonts w:ascii="Arial" w:hAnsi="Arial" w:cs="Arial"/>
          <w:sz w:val="20"/>
          <w:szCs w:val="20"/>
        </w:rPr>
        <w:t xml:space="preserve">Rio de Janeiro, </w:t>
      </w:r>
      <w:r w:rsidR="006A04E6">
        <w:rPr>
          <w:rFonts w:ascii="Arial" w:hAnsi="Arial" w:cs="Arial"/>
          <w:sz w:val="20"/>
          <w:szCs w:val="20"/>
        </w:rPr>
        <w:t>30</w:t>
      </w:r>
      <w:r w:rsidRPr="00736EAA">
        <w:rPr>
          <w:rFonts w:ascii="Arial" w:hAnsi="Arial" w:cs="Arial"/>
          <w:sz w:val="20"/>
          <w:szCs w:val="20"/>
        </w:rPr>
        <w:t xml:space="preserve"> de </w:t>
      </w:r>
      <w:r w:rsidR="00736EAA">
        <w:rPr>
          <w:rFonts w:ascii="Arial" w:hAnsi="Arial" w:cs="Arial"/>
          <w:sz w:val="20"/>
          <w:szCs w:val="20"/>
        </w:rPr>
        <w:t>setembro</w:t>
      </w:r>
      <w:r w:rsidRPr="00736EAA">
        <w:rPr>
          <w:rFonts w:ascii="Arial" w:hAnsi="Arial" w:cs="Arial"/>
          <w:sz w:val="20"/>
          <w:szCs w:val="20"/>
        </w:rPr>
        <w:t xml:space="preserve"> de 2014.</w:t>
      </w:r>
    </w:p>
    <w:p w:rsidR="00C66282" w:rsidRPr="00736EAA" w:rsidRDefault="00C66282" w:rsidP="007A27C6">
      <w:pPr>
        <w:spacing w:after="360"/>
        <w:ind w:left="360"/>
        <w:jc w:val="center"/>
        <w:rPr>
          <w:rFonts w:ascii="Arial" w:hAnsi="Arial" w:cs="Arial"/>
          <w:sz w:val="20"/>
          <w:szCs w:val="20"/>
        </w:rPr>
      </w:pPr>
    </w:p>
    <w:p w:rsidR="00C66282" w:rsidRPr="00736EAA" w:rsidRDefault="00C66282" w:rsidP="007A27C6">
      <w:pPr>
        <w:spacing w:after="360"/>
        <w:ind w:left="36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66282" w:rsidRPr="00736EAA" w:rsidRDefault="00C66282" w:rsidP="0092653D">
      <w:pPr>
        <w:autoSpaceDE w:val="0"/>
        <w:spacing w:line="100" w:lineRule="atLeast"/>
        <w:jc w:val="center"/>
        <w:rPr>
          <w:rFonts w:ascii="Arial" w:hAnsi="Arial" w:cs="Arial"/>
        </w:rPr>
      </w:pPr>
      <w:r w:rsidRPr="00736EAA">
        <w:rPr>
          <w:rFonts w:ascii="Arial" w:hAnsi="Arial" w:cs="Arial"/>
        </w:rPr>
        <w:t>Chefe do NUCRIM/SETEC/SR/DPF/RJ</w:t>
      </w:r>
    </w:p>
    <w:p w:rsidR="00C66282" w:rsidRPr="00736EAA" w:rsidRDefault="00C66282" w:rsidP="007A27C6">
      <w:pPr>
        <w:spacing w:after="360"/>
        <w:ind w:left="360"/>
        <w:jc w:val="center"/>
        <w:rPr>
          <w:rFonts w:ascii="Arial" w:hAnsi="Arial" w:cs="Arial"/>
          <w:sz w:val="20"/>
          <w:szCs w:val="20"/>
        </w:rPr>
      </w:pPr>
    </w:p>
    <w:sectPr w:rsidR="00C66282" w:rsidRPr="00736EAA" w:rsidSect="006B10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BCD" w:rsidRDefault="00A35BCD">
      <w:r>
        <w:separator/>
      </w:r>
    </w:p>
  </w:endnote>
  <w:endnote w:type="continuationSeparator" w:id="0">
    <w:p w:rsidR="00A35BCD" w:rsidRDefault="00A3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Heavy Heap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BCD" w:rsidRDefault="00A35BCD">
      <w:r>
        <w:separator/>
      </w:r>
    </w:p>
  </w:footnote>
  <w:footnote w:type="continuationSeparator" w:id="0">
    <w:p w:rsidR="00A35BCD" w:rsidRDefault="00A35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AAEF1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94989"/>
    <w:multiLevelType w:val="multilevel"/>
    <w:tmpl w:val="AEC66E5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2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cs="Times New Roman" w:hint="default"/>
      </w:rPr>
    </w:lvl>
  </w:abstractNum>
  <w:abstractNum w:abstractNumId="15">
    <w:nsid w:val="1D5C100D"/>
    <w:multiLevelType w:val="multilevel"/>
    <w:tmpl w:val="2DEC02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D111C80"/>
    <w:multiLevelType w:val="multilevel"/>
    <w:tmpl w:val="8592B1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2DCA5C96"/>
    <w:multiLevelType w:val="multilevel"/>
    <w:tmpl w:val="2DEC02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rPr>
        <w:rFonts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/>
      </w:pPr>
      <w:rPr>
        <w:rFonts w:cs="Times New Roman"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2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FF"/>
      </w:rPr>
    </w:lvl>
  </w:abstractNum>
  <w:abstractNum w:abstractNumId="21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  <w:b w:val="0"/>
      </w:rPr>
    </w:lvl>
  </w:abstractNum>
  <w:abstractNum w:abstractNumId="22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3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4">
    <w:nsid w:val="482915EB"/>
    <w:multiLevelType w:val="multilevel"/>
    <w:tmpl w:val="898AF6DC"/>
    <w:lvl w:ilvl="0">
      <w:start w:val="15"/>
      <w:numFmt w:val="decimal"/>
      <w:pStyle w:val="Commarcadores5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F0B6285"/>
    <w:multiLevelType w:val="multilevel"/>
    <w:tmpl w:val="B3D465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9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  <w:b w:val="0"/>
      </w:rPr>
    </w:lvl>
  </w:abstractNum>
  <w:abstractNum w:abstractNumId="27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rPr>
        <w:rFonts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/>
      </w:pPr>
      <w:rPr>
        <w:rFonts w:cs="Times New Roman"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15"/>
  </w:num>
  <w:num w:numId="10">
    <w:abstractNumId w:val="12"/>
  </w:num>
  <w:num w:numId="11">
    <w:abstractNumId w:val="14"/>
  </w:num>
  <w:num w:numId="12">
    <w:abstractNumId w:val="25"/>
  </w:num>
  <w:num w:numId="13">
    <w:abstractNumId w:val="13"/>
  </w:num>
  <w:num w:numId="14">
    <w:abstractNumId w:val="23"/>
  </w:num>
  <w:num w:numId="15">
    <w:abstractNumId w:val="20"/>
  </w:num>
  <w:num w:numId="16">
    <w:abstractNumId w:val="21"/>
  </w:num>
  <w:num w:numId="17">
    <w:abstractNumId w:val="24"/>
  </w:num>
  <w:num w:numId="18">
    <w:abstractNumId w:val="10"/>
  </w:num>
  <w:num w:numId="19">
    <w:abstractNumId w:val="22"/>
  </w:num>
  <w:num w:numId="20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8"/>
  </w:num>
  <w:num w:numId="23">
    <w:abstractNumId w:val="19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5"/>
  </w:num>
  <w:num w:numId="31">
    <w:abstractNumId w:val="6"/>
  </w:num>
  <w:num w:numId="32">
    <w:abstractNumId w:val="7"/>
  </w:num>
  <w:num w:numId="33">
    <w:abstractNumId w:val="9"/>
  </w:num>
  <w:num w:numId="34">
    <w:abstractNumId w:val="16"/>
  </w:num>
  <w:num w:numId="35">
    <w:abstractNumId w:val="17"/>
  </w:num>
  <w:num w:numId="36">
    <w:abstractNumId w:val="2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282"/>
    <w:rsid w:val="00000E5E"/>
    <w:rsid w:val="0000236D"/>
    <w:rsid w:val="00003298"/>
    <w:rsid w:val="0001661B"/>
    <w:rsid w:val="00020F84"/>
    <w:rsid w:val="0002260C"/>
    <w:rsid w:val="0002306D"/>
    <w:rsid w:val="000242C8"/>
    <w:rsid w:val="00027155"/>
    <w:rsid w:val="000318BA"/>
    <w:rsid w:val="00034A29"/>
    <w:rsid w:val="00040957"/>
    <w:rsid w:val="00042BA6"/>
    <w:rsid w:val="00047D73"/>
    <w:rsid w:val="00056433"/>
    <w:rsid w:val="00060414"/>
    <w:rsid w:val="00060C27"/>
    <w:rsid w:val="00062853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F5D"/>
    <w:rsid w:val="00092759"/>
    <w:rsid w:val="00094321"/>
    <w:rsid w:val="000A038D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670A"/>
    <w:rsid w:val="000D2AC3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4FA4"/>
    <w:rsid w:val="001304C0"/>
    <w:rsid w:val="001315F2"/>
    <w:rsid w:val="00133864"/>
    <w:rsid w:val="0014004B"/>
    <w:rsid w:val="00140A56"/>
    <w:rsid w:val="001417BA"/>
    <w:rsid w:val="0014325E"/>
    <w:rsid w:val="00143C3F"/>
    <w:rsid w:val="00146BDF"/>
    <w:rsid w:val="00147629"/>
    <w:rsid w:val="00150182"/>
    <w:rsid w:val="001516EA"/>
    <w:rsid w:val="00153E25"/>
    <w:rsid w:val="00154505"/>
    <w:rsid w:val="0015684D"/>
    <w:rsid w:val="00160BBD"/>
    <w:rsid w:val="00160DA4"/>
    <w:rsid w:val="0016584A"/>
    <w:rsid w:val="00170CE1"/>
    <w:rsid w:val="001725FB"/>
    <w:rsid w:val="00174CAA"/>
    <w:rsid w:val="00177CD5"/>
    <w:rsid w:val="001817D2"/>
    <w:rsid w:val="00184086"/>
    <w:rsid w:val="001904A8"/>
    <w:rsid w:val="00194331"/>
    <w:rsid w:val="001A1732"/>
    <w:rsid w:val="001A2CE9"/>
    <w:rsid w:val="001A3A05"/>
    <w:rsid w:val="001A3E18"/>
    <w:rsid w:val="001A44B5"/>
    <w:rsid w:val="001B005B"/>
    <w:rsid w:val="001B2D31"/>
    <w:rsid w:val="001C3F32"/>
    <w:rsid w:val="001C48B6"/>
    <w:rsid w:val="001C4C04"/>
    <w:rsid w:val="001C694F"/>
    <w:rsid w:val="001C721E"/>
    <w:rsid w:val="001D4190"/>
    <w:rsid w:val="001E01FB"/>
    <w:rsid w:val="001E14AF"/>
    <w:rsid w:val="001E3AAF"/>
    <w:rsid w:val="001E5120"/>
    <w:rsid w:val="001F0A6E"/>
    <w:rsid w:val="001F39FA"/>
    <w:rsid w:val="00202A04"/>
    <w:rsid w:val="00203EC2"/>
    <w:rsid w:val="00205197"/>
    <w:rsid w:val="0020593D"/>
    <w:rsid w:val="00207B98"/>
    <w:rsid w:val="00210001"/>
    <w:rsid w:val="0021106D"/>
    <w:rsid w:val="00221BA5"/>
    <w:rsid w:val="00222980"/>
    <w:rsid w:val="002241A2"/>
    <w:rsid w:val="00230DF5"/>
    <w:rsid w:val="00231E9C"/>
    <w:rsid w:val="00240B17"/>
    <w:rsid w:val="00241D78"/>
    <w:rsid w:val="00246DAE"/>
    <w:rsid w:val="002538B4"/>
    <w:rsid w:val="002538E3"/>
    <w:rsid w:val="00255C24"/>
    <w:rsid w:val="00260802"/>
    <w:rsid w:val="0026355A"/>
    <w:rsid w:val="0026386A"/>
    <w:rsid w:val="00267125"/>
    <w:rsid w:val="00267B22"/>
    <w:rsid w:val="00267DDF"/>
    <w:rsid w:val="00271CB6"/>
    <w:rsid w:val="0027230A"/>
    <w:rsid w:val="0027301A"/>
    <w:rsid w:val="00276ECC"/>
    <w:rsid w:val="00284F6E"/>
    <w:rsid w:val="0028765E"/>
    <w:rsid w:val="0029037D"/>
    <w:rsid w:val="002937D4"/>
    <w:rsid w:val="002A4A87"/>
    <w:rsid w:val="002C54C1"/>
    <w:rsid w:val="002C5582"/>
    <w:rsid w:val="002C658D"/>
    <w:rsid w:val="002D1BA8"/>
    <w:rsid w:val="002D78B4"/>
    <w:rsid w:val="002D7C8E"/>
    <w:rsid w:val="002E160F"/>
    <w:rsid w:val="002E3F91"/>
    <w:rsid w:val="002E480D"/>
    <w:rsid w:val="002E5F6B"/>
    <w:rsid w:val="002F084D"/>
    <w:rsid w:val="002F308B"/>
    <w:rsid w:val="002F5B54"/>
    <w:rsid w:val="003054BA"/>
    <w:rsid w:val="00310B4A"/>
    <w:rsid w:val="003238C3"/>
    <w:rsid w:val="00324BCD"/>
    <w:rsid w:val="00324F30"/>
    <w:rsid w:val="00325023"/>
    <w:rsid w:val="00325FD8"/>
    <w:rsid w:val="003265B9"/>
    <w:rsid w:val="00327232"/>
    <w:rsid w:val="00327D8B"/>
    <w:rsid w:val="00331182"/>
    <w:rsid w:val="00340EE0"/>
    <w:rsid w:val="00343032"/>
    <w:rsid w:val="0035658A"/>
    <w:rsid w:val="00364141"/>
    <w:rsid w:val="00367EF6"/>
    <w:rsid w:val="00373F2A"/>
    <w:rsid w:val="00377791"/>
    <w:rsid w:val="003779A2"/>
    <w:rsid w:val="0038139C"/>
    <w:rsid w:val="00386157"/>
    <w:rsid w:val="00386ADE"/>
    <w:rsid w:val="00391E14"/>
    <w:rsid w:val="003959F6"/>
    <w:rsid w:val="003A73C1"/>
    <w:rsid w:val="003B0E15"/>
    <w:rsid w:val="003B791E"/>
    <w:rsid w:val="003C609E"/>
    <w:rsid w:val="003C6275"/>
    <w:rsid w:val="003D69A5"/>
    <w:rsid w:val="003E34F6"/>
    <w:rsid w:val="003E351F"/>
    <w:rsid w:val="003E4927"/>
    <w:rsid w:val="003E4D76"/>
    <w:rsid w:val="003E55B1"/>
    <w:rsid w:val="003F004A"/>
    <w:rsid w:val="003F1437"/>
    <w:rsid w:val="003F185C"/>
    <w:rsid w:val="003F36A3"/>
    <w:rsid w:val="0040443F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2824"/>
    <w:rsid w:val="004453F7"/>
    <w:rsid w:val="00445798"/>
    <w:rsid w:val="0044725C"/>
    <w:rsid w:val="00447465"/>
    <w:rsid w:val="00455CBE"/>
    <w:rsid w:val="00455EB7"/>
    <w:rsid w:val="00455FD5"/>
    <w:rsid w:val="00460E8A"/>
    <w:rsid w:val="0046230A"/>
    <w:rsid w:val="00462C95"/>
    <w:rsid w:val="0046486A"/>
    <w:rsid w:val="004773FC"/>
    <w:rsid w:val="00480328"/>
    <w:rsid w:val="004834FC"/>
    <w:rsid w:val="00483B15"/>
    <w:rsid w:val="00483FB9"/>
    <w:rsid w:val="004857B4"/>
    <w:rsid w:val="00491452"/>
    <w:rsid w:val="00494AE7"/>
    <w:rsid w:val="00497CB3"/>
    <w:rsid w:val="004B05B0"/>
    <w:rsid w:val="004B0CAC"/>
    <w:rsid w:val="004B19B5"/>
    <w:rsid w:val="004B1C7D"/>
    <w:rsid w:val="004B1D7D"/>
    <w:rsid w:val="004B3164"/>
    <w:rsid w:val="004B460A"/>
    <w:rsid w:val="004B56DE"/>
    <w:rsid w:val="004B5F86"/>
    <w:rsid w:val="004B6E23"/>
    <w:rsid w:val="004C0212"/>
    <w:rsid w:val="004C05F9"/>
    <w:rsid w:val="004D087F"/>
    <w:rsid w:val="004D1E79"/>
    <w:rsid w:val="004E0194"/>
    <w:rsid w:val="004F1471"/>
    <w:rsid w:val="004F5DF9"/>
    <w:rsid w:val="004F66B4"/>
    <w:rsid w:val="004F78C6"/>
    <w:rsid w:val="0050224C"/>
    <w:rsid w:val="005037A6"/>
    <w:rsid w:val="00512D53"/>
    <w:rsid w:val="00514883"/>
    <w:rsid w:val="0052283F"/>
    <w:rsid w:val="00525B04"/>
    <w:rsid w:val="00526C59"/>
    <w:rsid w:val="0053132E"/>
    <w:rsid w:val="00561C04"/>
    <w:rsid w:val="0056213B"/>
    <w:rsid w:val="00562F82"/>
    <w:rsid w:val="00564913"/>
    <w:rsid w:val="005800D8"/>
    <w:rsid w:val="005846C9"/>
    <w:rsid w:val="00586E24"/>
    <w:rsid w:val="005873FC"/>
    <w:rsid w:val="00590EAF"/>
    <w:rsid w:val="00595DA6"/>
    <w:rsid w:val="00597AC0"/>
    <w:rsid w:val="005A6A91"/>
    <w:rsid w:val="005B0066"/>
    <w:rsid w:val="005C3930"/>
    <w:rsid w:val="005C76D8"/>
    <w:rsid w:val="005D3467"/>
    <w:rsid w:val="005D59CF"/>
    <w:rsid w:val="005E1321"/>
    <w:rsid w:val="005E2DD4"/>
    <w:rsid w:val="005E308E"/>
    <w:rsid w:val="005E412D"/>
    <w:rsid w:val="005E6D43"/>
    <w:rsid w:val="005F6F64"/>
    <w:rsid w:val="005F7B0A"/>
    <w:rsid w:val="00605C11"/>
    <w:rsid w:val="00606440"/>
    <w:rsid w:val="006078C2"/>
    <w:rsid w:val="006171A9"/>
    <w:rsid w:val="00623436"/>
    <w:rsid w:val="00635DC1"/>
    <w:rsid w:val="00640F39"/>
    <w:rsid w:val="00643073"/>
    <w:rsid w:val="00653DF4"/>
    <w:rsid w:val="00655AAF"/>
    <w:rsid w:val="00656A30"/>
    <w:rsid w:val="006673E7"/>
    <w:rsid w:val="00667548"/>
    <w:rsid w:val="00674964"/>
    <w:rsid w:val="00680B7E"/>
    <w:rsid w:val="00683B94"/>
    <w:rsid w:val="00686692"/>
    <w:rsid w:val="00693033"/>
    <w:rsid w:val="00693321"/>
    <w:rsid w:val="00694893"/>
    <w:rsid w:val="00694DD9"/>
    <w:rsid w:val="00694E41"/>
    <w:rsid w:val="006A04E6"/>
    <w:rsid w:val="006A12B1"/>
    <w:rsid w:val="006A5F42"/>
    <w:rsid w:val="006A6103"/>
    <w:rsid w:val="006B10ED"/>
    <w:rsid w:val="006B156A"/>
    <w:rsid w:val="006B4F18"/>
    <w:rsid w:val="006B51B2"/>
    <w:rsid w:val="006C045A"/>
    <w:rsid w:val="006C17A0"/>
    <w:rsid w:val="006D0958"/>
    <w:rsid w:val="006D27E3"/>
    <w:rsid w:val="006D3F97"/>
    <w:rsid w:val="006D4135"/>
    <w:rsid w:val="006E01E3"/>
    <w:rsid w:val="006E0448"/>
    <w:rsid w:val="006E09F2"/>
    <w:rsid w:val="006E721C"/>
    <w:rsid w:val="006F0604"/>
    <w:rsid w:val="006F3EE2"/>
    <w:rsid w:val="00700CBD"/>
    <w:rsid w:val="0070207F"/>
    <w:rsid w:val="007028C7"/>
    <w:rsid w:val="007043DD"/>
    <w:rsid w:val="00704462"/>
    <w:rsid w:val="00710C7E"/>
    <w:rsid w:val="0072431D"/>
    <w:rsid w:val="00733DE0"/>
    <w:rsid w:val="007357C5"/>
    <w:rsid w:val="00736EAA"/>
    <w:rsid w:val="0074032D"/>
    <w:rsid w:val="00740D25"/>
    <w:rsid w:val="00741328"/>
    <w:rsid w:val="0075446F"/>
    <w:rsid w:val="00756F76"/>
    <w:rsid w:val="00757FCB"/>
    <w:rsid w:val="00761AE2"/>
    <w:rsid w:val="007679B9"/>
    <w:rsid w:val="00776572"/>
    <w:rsid w:val="0077738D"/>
    <w:rsid w:val="007774C2"/>
    <w:rsid w:val="00787771"/>
    <w:rsid w:val="00787D28"/>
    <w:rsid w:val="0079000C"/>
    <w:rsid w:val="00790D93"/>
    <w:rsid w:val="00791CD7"/>
    <w:rsid w:val="0079430D"/>
    <w:rsid w:val="00795CF8"/>
    <w:rsid w:val="00795FCC"/>
    <w:rsid w:val="0079754C"/>
    <w:rsid w:val="007A1395"/>
    <w:rsid w:val="007A27C6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158F"/>
    <w:rsid w:val="007F2AE5"/>
    <w:rsid w:val="007F6AB0"/>
    <w:rsid w:val="00803805"/>
    <w:rsid w:val="0080582D"/>
    <w:rsid w:val="0080756C"/>
    <w:rsid w:val="00812ACB"/>
    <w:rsid w:val="00823572"/>
    <w:rsid w:val="00831204"/>
    <w:rsid w:val="00831208"/>
    <w:rsid w:val="00835A02"/>
    <w:rsid w:val="00841504"/>
    <w:rsid w:val="008429CF"/>
    <w:rsid w:val="008446E2"/>
    <w:rsid w:val="00847E19"/>
    <w:rsid w:val="00850CD3"/>
    <w:rsid w:val="0085112C"/>
    <w:rsid w:val="00855E5A"/>
    <w:rsid w:val="008601A9"/>
    <w:rsid w:val="00865B0D"/>
    <w:rsid w:val="00866A3B"/>
    <w:rsid w:val="00871B33"/>
    <w:rsid w:val="00872949"/>
    <w:rsid w:val="0088377B"/>
    <w:rsid w:val="00884354"/>
    <w:rsid w:val="00887874"/>
    <w:rsid w:val="00890F6C"/>
    <w:rsid w:val="008941DB"/>
    <w:rsid w:val="008A16EA"/>
    <w:rsid w:val="008B3CAC"/>
    <w:rsid w:val="008B6162"/>
    <w:rsid w:val="008C04DF"/>
    <w:rsid w:val="008C1971"/>
    <w:rsid w:val="008C1AF7"/>
    <w:rsid w:val="008D0EE5"/>
    <w:rsid w:val="008D2CAF"/>
    <w:rsid w:val="008D3ACE"/>
    <w:rsid w:val="008D51CC"/>
    <w:rsid w:val="008E4F95"/>
    <w:rsid w:val="008F3A90"/>
    <w:rsid w:val="008F4D52"/>
    <w:rsid w:val="008F4E41"/>
    <w:rsid w:val="0090408D"/>
    <w:rsid w:val="00904E6B"/>
    <w:rsid w:val="00906EEC"/>
    <w:rsid w:val="00914204"/>
    <w:rsid w:val="00915C7E"/>
    <w:rsid w:val="00922606"/>
    <w:rsid w:val="00922D31"/>
    <w:rsid w:val="0092559F"/>
    <w:rsid w:val="00925D03"/>
    <w:rsid w:val="0092650F"/>
    <w:rsid w:val="0092653D"/>
    <w:rsid w:val="00927AD9"/>
    <w:rsid w:val="00931141"/>
    <w:rsid w:val="009326A2"/>
    <w:rsid w:val="00935665"/>
    <w:rsid w:val="00935B30"/>
    <w:rsid w:val="009361A3"/>
    <w:rsid w:val="00936A4E"/>
    <w:rsid w:val="00941580"/>
    <w:rsid w:val="00944E0C"/>
    <w:rsid w:val="00950D81"/>
    <w:rsid w:val="0095334F"/>
    <w:rsid w:val="00953409"/>
    <w:rsid w:val="00953772"/>
    <w:rsid w:val="009542ED"/>
    <w:rsid w:val="009543EB"/>
    <w:rsid w:val="009623AB"/>
    <w:rsid w:val="00970053"/>
    <w:rsid w:val="00970A6B"/>
    <w:rsid w:val="009763C4"/>
    <w:rsid w:val="009803F1"/>
    <w:rsid w:val="009844F7"/>
    <w:rsid w:val="0099079E"/>
    <w:rsid w:val="00995FFD"/>
    <w:rsid w:val="009A1099"/>
    <w:rsid w:val="009A45B0"/>
    <w:rsid w:val="009A6A6F"/>
    <w:rsid w:val="009B1B69"/>
    <w:rsid w:val="009C470D"/>
    <w:rsid w:val="009C638B"/>
    <w:rsid w:val="009D3626"/>
    <w:rsid w:val="009D68FB"/>
    <w:rsid w:val="009E04B3"/>
    <w:rsid w:val="009E0DFC"/>
    <w:rsid w:val="009E377E"/>
    <w:rsid w:val="009E5B74"/>
    <w:rsid w:val="009E7C14"/>
    <w:rsid w:val="009F0234"/>
    <w:rsid w:val="009F17E2"/>
    <w:rsid w:val="009F419C"/>
    <w:rsid w:val="009F43E0"/>
    <w:rsid w:val="00A055A5"/>
    <w:rsid w:val="00A12A7C"/>
    <w:rsid w:val="00A1330E"/>
    <w:rsid w:val="00A35BCD"/>
    <w:rsid w:val="00A368E5"/>
    <w:rsid w:val="00A37533"/>
    <w:rsid w:val="00A402A1"/>
    <w:rsid w:val="00A44175"/>
    <w:rsid w:val="00A50D22"/>
    <w:rsid w:val="00A512C3"/>
    <w:rsid w:val="00A571FE"/>
    <w:rsid w:val="00A60395"/>
    <w:rsid w:val="00A6183D"/>
    <w:rsid w:val="00A623F6"/>
    <w:rsid w:val="00A6287E"/>
    <w:rsid w:val="00A76FBC"/>
    <w:rsid w:val="00A77C2C"/>
    <w:rsid w:val="00A80062"/>
    <w:rsid w:val="00A856EB"/>
    <w:rsid w:val="00A9022E"/>
    <w:rsid w:val="00A96322"/>
    <w:rsid w:val="00AA1165"/>
    <w:rsid w:val="00AA3F31"/>
    <w:rsid w:val="00AA4625"/>
    <w:rsid w:val="00AA5096"/>
    <w:rsid w:val="00AB0936"/>
    <w:rsid w:val="00AB1F1A"/>
    <w:rsid w:val="00AC4F34"/>
    <w:rsid w:val="00AC6EC2"/>
    <w:rsid w:val="00AE28A3"/>
    <w:rsid w:val="00AE39A5"/>
    <w:rsid w:val="00AE3A63"/>
    <w:rsid w:val="00AE5435"/>
    <w:rsid w:val="00AF0D84"/>
    <w:rsid w:val="00AF12D0"/>
    <w:rsid w:val="00AF3ABE"/>
    <w:rsid w:val="00AF6959"/>
    <w:rsid w:val="00B00520"/>
    <w:rsid w:val="00B00F8E"/>
    <w:rsid w:val="00B014D0"/>
    <w:rsid w:val="00B025B6"/>
    <w:rsid w:val="00B03CB0"/>
    <w:rsid w:val="00B041A9"/>
    <w:rsid w:val="00B0465E"/>
    <w:rsid w:val="00B11D0A"/>
    <w:rsid w:val="00B1218F"/>
    <w:rsid w:val="00B13207"/>
    <w:rsid w:val="00B13262"/>
    <w:rsid w:val="00B14C20"/>
    <w:rsid w:val="00B16238"/>
    <w:rsid w:val="00B23F8B"/>
    <w:rsid w:val="00B27724"/>
    <w:rsid w:val="00B30F3D"/>
    <w:rsid w:val="00B3723A"/>
    <w:rsid w:val="00B432A0"/>
    <w:rsid w:val="00B4738B"/>
    <w:rsid w:val="00B517F7"/>
    <w:rsid w:val="00B52AFC"/>
    <w:rsid w:val="00B52EFE"/>
    <w:rsid w:val="00B60DCA"/>
    <w:rsid w:val="00B62B49"/>
    <w:rsid w:val="00B63C73"/>
    <w:rsid w:val="00B66EDD"/>
    <w:rsid w:val="00B672B3"/>
    <w:rsid w:val="00B71516"/>
    <w:rsid w:val="00B73E8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4698"/>
    <w:rsid w:val="00BE5FD1"/>
    <w:rsid w:val="00BF0E8E"/>
    <w:rsid w:val="00BF1A7F"/>
    <w:rsid w:val="00C00F37"/>
    <w:rsid w:val="00C03F51"/>
    <w:rsid w:val="00C10CC7"/>
    <w:rsid w:val="00C13225"/>
    <w:rsid w:val="00C14C86"/>
    <w:rsid w:val="00C229F8"/>
    <w:rsid w:val="00C25178"/>
    <w:rsid w:val="00C322F1"/>
    <w:rsid w:val="00C33284"/>
    <w:rsid w:val="00C371FA"/>
    <w:rsid w:val="00C46EB9"/>
    <w:rsid w:val="00C46F61"/>
    <w:rsid w:val="00C47BB2"/>
    <w:rsid w:val="00C51C28"/>
    <w:rsid w:val="00C53456"/>
    <w:rsid w:val="00C60C2D"/>
    <w:rsid w:val="00C651A9"/>
    <w:rsid w:val="00C66282"/>
    <w:rsid w:val="00C70043"/>
    <w:rsid w:val="00C70E0D"/>
    <w:rsid w:val="00C73861"/>
    <w:rsid w:val="00C7432C"/>
    <w:rsid w:val="00C75791"/>
    <w:rsid w:val="00C76304"/>
    <w:rsid w:val="00C84955"/>
    <w:rsid w:val="00C86467"/>
    <w:rsid w:val="00C95C72"/>
    <w:rsid w:val="00C967A5"/>
    <w:rsid w:val="00C96B86"/>
    <w:rsid w:val="00C97DF7"/>
    <w:rsid w:val="00CA1A6A"/>
    <w:rsid w:val="00CA6108"/>
    <w:rsid w:val="00CB766B"/>
    <w:rsid w:val="00CC356D"/>
    <w:rsid w:val="00CD109D"/>
    <w:rsid w:val="00CD1E9D"/>
    <w:rsid w:val="00CD4F61"/>
    <w:rsid w:val="00CD6ABB"/>
    <w:rsid w:val="00CE5CF2"/>
    <w:rsid w:val="00CF6299"/>
    <w:rsid w:val="00D00A5D"/>
    <w:rsid w:val="00D00A87"/>
    <w:rsid w:val="00D02F2F"/>
    <w:rsid w:val="00D05E39"/>
    <w:rsid w:val="00D10144"/>
    <w:rsid w:val="00D1127E"/>
    <w:rsid w:val="00D13087"/>
    <w:rsid w:val="00D16FA0"/>
    <w:rsid w:val="00D26DCE"/>
    <w:rsid w:val="00D35279"/>
    <w:rsid w:val="00D41AF6"/>
    <w:rsid w:val="00D43F35"/>
    <w:rsid w:val="00D5130A"/>
    <w:rsid w:val="00D51769"/>
    <w:rsid w:val="00D522D8"/>
    <w:rsid w:val="00D5491C"/>
    <w:rsid w:val="00D554E8"/>
    <w:rsid w:val="00D5748E"/>
    <w:rsid w:val="00D612A9"/>
    <w:rsid w:val="00D612DC"/>
    <w:rsid w:val="00D66935"/>
    <w:rsid w:val="00D80021"/>
    <w:rsid w:val="00D8724C"/>
    <w:rsid w:val="00D938C1"/>
    <w:rsid w:val="00DA30CA"/>
    <w:rsid w:val="00DA47A8"/>
    <w:rsid w:val="00DB3592"/>
    <w:rsid w:val="00DB4C93"/>
    <w:rsid w:val="00DC3BDD"/>
    <w:rsid w:val="00DC3F8A"/>
    <w:rsid w:val="00DD0070"/>
    <w:rsid w:val="00DD091B"/>
    <w:rsid w:val="00DD46E9"/>
    <w:rsid w:val="00DE0D00"/>
    <w:rsid w:val="00DE16CD"/>
    <w:rsid w:val="00DE6492"/>
    <w:rsid w:val="00DF280B"/>
    <w:rsid w:val="00DF28B7"/>
    <w:rsid w:val="00DF4E63"/>
    <w:rsid w:val="00DF68C0"/>
    <w:rsid w:val="00DF7F5A"/>
    <w:rsid w:val="00E00FFD"/>
    <w:rsid w:val="00E04C02"/>
    <w:rsid w:val="00E053B2"/>
    <w:rsid w:val="00E139D5"/>
    <w:rsid w:val="00E14CA5"/>
    <w:rsid w:val="00E15257"/>
    <w:rsid w:val="00E152DF"/>
    <w:rsid w:val="00E22D1B"/>
    <w:rsid w:val="00E235F5"/>
    <w:rsid w:val="00E23783"/>
    <w:rsid w:val="00E254E3"/>
    <w:rsid w:val="00E26411"/>
    <w:rsid w:val="00E307B6"/>
    <w:rsid w:val="00E41AD6"/>
    <w:rsid w:val="00E42017"/>
    <w:rsid w:val="00E42730"/>
    <w:rsid w:val="00E46268"/>
    <w:rsid w:val="00E55854"/>
    <w:rsid w:val="00E628AD"/>
    <w:rsid w:val="00E64339"/>
    <w:rsid w:val="00E673AD"/>
    <w:rsid w:val="00E677BD"/>
    <w:rsid w:val="00E70C44"/>
    <w:rsid w:val="00E72B6E"/>
    <w:rsid w:val="00E872A7"/>
    <w:rsid w:val="00E970DC"/>
    <w:rsid w:val="00E97FAC"/>
    <w:rsid w:val="00EA19E9"/>
    <w:rsid w:val="00EA369D"/>
    <w:rsid w:val="00EA411E"/>
    <w:rsid w:val="00EA641F"/>
    <w:rsid w:val="00EA681F"/>
    <w:rsid w:val="00EA6A5A"/>
    <w:rsid w:val="00EB19E0"/>
    <w:rsid w:val="00EB5A80"/>
    <w:rsid w:val="00EC07DD"/>
    <w:rsid w:val="00EC0D7C"/>
    <w:rsid w:val="00EC3652"/>
    <w:rsid w:val="00EC57EF"/>
    <w:rsid w:val="00EC7F14"/>
    <w:rsid w:val="00EE220A"/>
    <w:rsid w:val="00EE2853"/>
    <w:rsid w:val="00EE2A00"/>
    <w:rsid w:val="00EF56D5"/>
    <w:rsid w:val="00EF5D36"/>
    <w:rsid w:val="00EF66FC"/>
    <w:rsid w:val="00F0135B"/>
    <w:rsid w:val="00F02E73"/>
    <w:rsid w:val="00F048AB"/>
    <w:rsid w:val="00F06E8F"/>
    <w:rsid w:val="00F10140"/>
    <w:rsid w:val="00F11BAF"/>
    <w:rsid w:val="00F11CE3"/>
    <w:rsid w:val="00F135A2"/>
    <w:rsid w:val="00F16FDF"/>
    <w:rsid w:val="00F17DCE"/>
    <w:rsid w:val="00F22750"/>
    <w:rsid w:val="00F23CA1"/>
    <w:rsid w:val="00F2401A"/>
    <w:rsid w:val="00F2646F"/>
    <w:rsid w:val="00F27CBF"/>
    <w:rsid w:val="00F27E65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57351"/>
    <w:rsid w:val="00F62D01"/>
    <w:rsid w:val="00F62EE5"/>
    <w:rsid w:val="00F669C5"/>
    <w:rsid w:val="00F72DEA"/>
    <w:rsid w:val="00F75663"/>
    <w:rsid w:val="00F803B0"/>
    <w:rsid w:val="00F808EB"/>
    <w:rsid w:val="00F80E14"/>
    <w:rsid w:val="00F80E25"/>
    <w:rsid w:val="00F869B7"/>
    <w:rsid w:val="00F9005C"/>
    <w:rsid w:val="00F904AE"/>
    <w:rsid w:val="00F97D24"/>
    <w:rsid w:val="00FA0966"/>
    <w:rsid w:val="00FA6905"/>
    <w:rsid w:val="00FA7A01"/>
    <w:rsid w:val="00FB03E9"/>
    <w:rsid w:val="00FB4349"/>
    <w:rsid w:val="00FB4456"/>
    <w:rsid w:val="00FB5D74"/>
    <w:rsid w:val="00FC3A0E"/>
    <w:rsid w:val="00FD0A3A"/>
    <w:rsid w:val="00FD16AF"/>
    <w:rsid w:val="00FD1F4D"/>
    <w:rsid w:val="00FD2A3E"/>
    <w:rsid w:val="00FD7077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locked/>
    <w:rsid w:val="004B460A"/>
    <w:rPr>
      <w:rFonts w:cs="Times New Roman"/>
      <w:b/>
      <w:color w:val="000000"/>
      <w:sz w:val="24"/>
    </w:rPr>
  </w:style>
  <w:style w:type="paragraph" w:styleId="PargrafodaLista">
    <w:name w:val="List Paragraph"/>
    <w:basedOn w:val="Normal"/>
    <w:uiPriority w:val="99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3A73C1"/>
    <w:rPr>
      <w:rFonts w:ascii="Tahoma" w:hAnsi="Tahoma" w:cs="Times New Roman"/>
      <w:sz w:val="16"/>
    </w:rPr>
  </w:style>
  <w:style w:type="paragraph" w:customStyle="1" w:styleId="Nvel2">
    <w:name w:val="Nível 2"/>
    <w:basedOn w:val="Normal"/>
    <w:next w:val="Normal"/>
    <w:uiPriority w:val="99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uiPriority w:val="99"/>
    <w:rsid w:val="008D51CC"/>
    <w:rPr>
      <w:rFonts w:ascii="Arial" w:hAnsi="Arial"/>
      <w:sz w:val="24"/>
      <w:u w:val="none"/>
      <w:effect w:val="none"/>
    </w:rPr>
  </w:style>
  <w:style w:type="character" w:customStyle="1" w:styleId="apple-style-span">
    <w:name w:val="apple-style-span"/>
    <w:basedOn w:val="Fontepargpadro"/>
    <w:uiPriority w:val="99"/>
    <w:rsid w:val="00260802"/>
    <w:rPr>
      <w:rFonts w:cs="Times New Roman"/>
    </w:rPr>
  </w:style>
  <w:style w:type="character" w:styleId="Hyperlink">
    <w:name w:val="Hyperlink"/>
    <w:basedOn w:val="Fontepargpadro"/>
    <w:uiPriority w:val="99"/>
    <w:rsid w:val="00BF1A7F"/>
    <w:rPr>
      <w:rFonts w:cs="Times New Roman"/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9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cs="Times New Roman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uiPriority w:val="99"/>
    <w:locked/>
    <w:rsid w:val="00C322F1"/>
    <w:rPr>
      <w:rFonts w:ascii="Ecofont_Spranq_eco_Sans" w:hAnsi="Ecofont_Spranq_eco_Sans" w:cs="Times New Roman"/>
      <w:i/>
      <w:color w:val="000000"/>
      <w:sz w:val="24"/>
      <w:shd w:val="clear" w:color="auto" w:fill="FFFFCC"/>
      <w:lang w:eastAsia="en-US"/>
    </w:rPr>
  </w:style>
  <w:style w:type="paragraph" w:styleId="Commarcadores5">
    <w:name w:val="List Bullet 5"/>
    <w:basedOn w:val="Normal"/>
    <w:uiPriority w:val="99"/>
    <w:rsid w:val="001A3A05"/>
    <w:pPr>
      <w:numPr>
        <w:numId w:val="17"/>
      </w:numPr>
      <w:tabs>
        <w:tab w:val="num" w:pos="1492"/>
      </w:tabs>
      <w:ind w:left="1492"/>
      <w:contextualSpacing/>
    </w:pPr>
  </w:style>
  <w:style w:type="paragraph" w:customStyle="1" w:styleId="citao2">
    <w:name w:val="citação 2"/>
    <w:basedOn w:val="Citao"/>
    <w:link w:val="citao2Char"/>
    <w:uiPriority w:val="99"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uiPriority w:val="99"/>
    <w:locked/>
    <w:rsid w:val="000A23DA"/>
    <w:rPr>
      <w:rFonts w:ascii="Ecofont_Spranq_eco_Sans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34</TotalTime>
  <Pages>6</Pages>
  <Words>2249</Words>
  <Characters>12149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14370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SR/RJ</cp:lastModifiedBy>
  <cp:revision>17</cp:revision>
  <cp:lastPrinted>2013-11-12T16:22:00Z</cp:lastPrinted>
  <dcterms:created xsi:type="dcterms:W3CDTF">2014-07-17T15:09:00Z</dcterms:created>
  <dcterms:modified xsi:type="dcterms:W3CDTF">2014-10-02T15:25:00Z</dcterms:modified>
</cp:coreProperties>
</file>